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D33870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7"/>
        <w:gridCol w:w="492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41A0D7C" w:rsidR="00333FAA" w:rsidRPr="005E3A10" w:rsidRDefault="002B6F38" w:rsidP="00A53B04">
            <w:pPr>
              <w:rPr>
                <w:rFonts w:cs="Arial"/>
                <w:szCs w:val="24"/>
              </w:rPr>
            </w:pPr>
            <w:r>
              <w:rPr>
                <w:rFonts w:cs="Arial"/>
                <w:szCs w:val="24"/>
              </w:rPr>
              <w:t>15 July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1ACF6C67" w:rsidR="00333FAA" w:rsidRPr="005E3A10" w:rsidRDefault="00F032C1" w:rsidP="00A53B04">
            <w:pPr>
              <w:rPr>
                <w:rFonts w:cs="Arial"/>
                <w:szCs w:val="24"/>
              </w:rPr>
            </w:pPr>
            <w:r>
              <w:rPr>
                <w:rFonts w:cs="Arial"/>
                <w:szCs w:val="24"/>
              </w:rPr>
              <w:t xml:space="preserve">Draft Economic Strategy </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71A2BB08"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77777777" w:rsidR="00333FAA" w:rsidRPr="005E3A10" w:rsidRDefault="00333FAA" w:rsidP="002B74A6">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6BD7711C" w:rsidR="001C7E35" w:rsidRPr="005E3A10" w:rsidRDefault="002B74A6" w:rsidP="00D835CF">
            <w:pPr>
              <w:pStyle w:val="Infotext"/>
              <w:rPr>
                <w:rFonts w:cs="Arial"/>
                <w:sz w:val="24"/>
                <w:szCs w:val="24"/>
              </w:rPr>
            </w:pPr>
            <w:r>
              <w:rPr>
                <w:rFonts w:cs="Arial"/>
                <w:sz w:val="24"/>
                <w:szCs w:val="24"/>
              </w:rPr>
              <w:t xml:space="preserve">Mark Billington, </w:t>
            </w:r>
            <w:r w:rsidR="00227C7F">
              <w:rPr>
                <w:rFonts w:cs="Arial"/>
                <w:sz w:val="24"/>
                <w:szCs w:val="24"/>
              </w:rPr>
              <w:t>Interim Corporate</w:t>
            </w:r>
            <w:r>
              <w:rPr>
                <w:rFonts w:cs="Arial"/>
                <w:sz w:val="24"/>
                <w:szCs w:val="24"/>
              </w:rPr>
              <w:t xml:space="preserve"> Director, </w:t>
            </w:r>
            <w:r w:rsidR="00F6003D">
              <w:rPr>
                <w:rFonts w:cs="Arial"/>
                <w:sz w:val="24"/>
                <w:szCs w:val="24"/>
              </w:rPr>
              <w:t>Communi</w:t>
            </w:r>
            <w:r w:rsidR="005A28D7">
              <w:rPr>
                <w:rFonts w:cs="Arial"/>
                <w:sz w:val="24"/>
                <w:szCs w:val="24"/>
              </w:rPr>
              <w:t>ty</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2C7F03F" w14:textId="77777777" w:rsidR="00125363" w:rsidRDefault="00125363" w:rsidP="00936088">
            <w:pPr>
              <w:numPr>
                <w:ilvl w:val="0"/>
                <w:numId w:val="5"/>
              </w:numPr>
              <w:jc w:val="both"/>
              <w:rPr>
                <w:rFonts w:cs="Arial"/>
                <w:szCs w:val="24"/>
                <w:shd w:val="clear" w:color="auto" w:fill="FFFFFF"/>
              </w:rPr>
            </w:pPr>
            <w:r w:rsidRPr="000A653E">
              <w:rPr>
                <w:rFonts w:cs="Arial"/>
                <w:szCs w:val="24"/>
              </w:rPr>
              <w:t>Cllr Keith Ferry, Portfolio Holder,</w:t>
            </w:r>
            <w:r w:rsidRPr="000A653E">
              <w:rPr>
                <w:rFonts w:cs="Arial"/>
                <w:b/>
                <w:bCs/>
                <w:szCs w:val="24"/>
              </w:rPr>
              <w:t xml:space="preserve"> </w:t>
            </w:r>
            <w:r w:rsidRPr="000A653E">
              <w:rPr>
                <w:rFonts w:cs="Arial"/>
                <w:szCs w:val="24"/>
                <w:shd w:val="clear" w:color="auto" w:fill="FFFFFF"/>
              </w:rPr>
              <w:t xml:space="preserve">Business, Property and Leisure </w:t>
            </w:r>
          </w:p>
          <w:p w14:paraId="4B58453A" w14:textId="6B2BDA81" w:rsidR="00125363" w:rsidRDefault="00125363" w:rsidP="00936088">
            <w:pPr>
              <w:numPr>
                <w:ilvl w:val="0"/>
                <w:numId w:val="5"/>
              </w:numPr>
              <w:jc w:val="both"/>
              <w:rPr>
                <w:rFonts w:cs="Arial"/>
                <w:szCs w:val="24"/>
                <w:shd w:val="clear" w:color="auto" w:fill="FFFFFF"/>
              </w:rPr>
            </w:pPr>
            <w:r>
              <w:rPr>
                <w:rFonts w:cs="Arial"/>
                <w:szCs w:val="24"/>
                <w:shd w:val="clear" w:color="auto" w:fill="FFFFFF"/>
              </w:rPr>
              <w:t>Cllr Graham Henson,</w:t>
            </w:r>
            <w:r w:rsidR="00A244EE">
              <w:rPr>
                <w:rFonts w:cs="Arial"/>
                <w:szCs w:val="24"/>
                <w:shd w:val="clear" w:color="auto" w:fill="FFFFFF"/>
              </w:rPr>
              <w:t xml:space="preserve"> Leader of the Council, </w:t>
            </w:r>
            <w:r>
              <w:rPr>
                <w:rFonts w:cs="Arial"/>
                <w:szCs w:val="24"/>
                <w:shd w:val="clear" w:color="auto" w:fill="FFFFFF"/>
              </w:rPr>
              <w:t xml:space="preserve">Strategy, Regeneration, </w:t>
            </w:r>
            <w:r w:rsidRPr="00862047">
              <w:rPr>
                <w:rFonts w:cs="Arial"/>
                <w:szCs w:val="24"/>
                <w:shd w:val="clear" w:color="auto" w:fill="FFFFFF"/>
              </w:rPr>
              <w:t>Partnerships and Devolution</w:t>
            </w:r>
            <w:r w:rsidR="00A244EE">
              <w:rPr>
                <w:rFonts w:cs="Arial"/>
                <w:szCs w:val="24"/>
                <w:shd w:val="clear" w:color="auto" w:fill="FFFFFF"/>
              </w:rPr>
              <w:t xml:space="preserve"> Portfolio Holder.</w:t>
            </w:r>
          </w:p>
          <w:p w14:paraId="39A9A01A" w14:textId="17ADD4C3"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4DA630E1"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125363">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33F0AAAD" w:rsidR="001C7E35" w:rsidRPr="005E3A10" w:rsidRDefault="00F64C4E" w:rsidP="00D835CF">
            <w:pPr>
              <w:pStyle w:val="Infotext"/>
              <w:rPr>
                <w:rFonts w:cs="Arial"/>
                <w:sz w:val="24"/>
                <w:szCs w:val="24"/>
              </w:rPr>
            </w:pPr>
            <w:r>
              <w:rPr>
                <w:rFonts w:cs="Arial"/>
                <w:sz w:val="24"/>
                <w:szCs w:val="24"/>
              </w:rPr>
              <w:t>Yes</w:t>
            </w:r>
          </w:p>
          <w:p w14:paraId="3A75E271" w14:textId="77777777" w:rsidR="00714BEE" w:rsidRPr="005E3A10" w:rsidRDefault="00714BEE" w:rsidP="00D07D37">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3BFB399D" w:rsidR="001C7E35" w:rsidRDefault="00D07D37" w:rsidP="00D835CF">
            <w:pPr>
              <w:rPr>
                <w:rFonts w:cs="Arial"/>
                <w:szCs w:val="24"/>
              </w:rPr>
            </w:pPr>
            <w:r>
              <w:rPr>
                <w:rFonts w:cs="Arial"/>
                <w:szCs w:val="24"/>
              </w:rPr>
              <w:t>All wards</w:t>
            </w:r>
          </w:p>
          <w:p w14:paraId="52E38AE7" w14:textId="14B68217"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21C57A7E" w14:textId="2C62000D" w:rsidR="00D07D37" w:rsidRDefault="00EE65C1" w:rsidP="00DB6C3D">
            <w:pPr>
              <w:pStyle w:val="Infotext"/>
              <w:rPr>
                <w:sz w:val="24"/>
                <w:szCs w:val="24"/>
              </w:rPr>
            </w:pPr>
            <w:r>
              <w:rPr>
                <w:sz w:val="24"/>
                <w:szCs w:val="24"/>
              </w:rPr>
              <w:t>Appendix</w:t>
            </w:r>
            <w:r w:rsidR="008065A3">
              <w:rPr>
                <w:sz w:val="24"/>
                <w:szCs w:val="24"/>
              </w:rPr>
              <w:t xml:space="preserve">1: </w:t>
            </w:r>
            <w:r w:rsidR="006736B0">
              <w:rPr>
                <w:sz w:val="24"/>
                <w:szCs w:val="24"/>
              </w:rPr>
              <w:t>Draft Economic Strategy</w:t>
            </w:r>
          </w:p>
          <w:p w14:paraId="6668D730" w14:textId="5050BDF2" w:rsidR="006736B0" w:rsidRPr="008065A3" w:rsidRDefault="00EE65C1" w:rsidP="00DB6C3D">
            <w:pPr>
              <w:pStyle w:val="Infotext"/>
              <w:rPr>
                <w:sz w:val="24"/>
                <w:szCs w:val="24"/>
              </w:rPr>
            </w:pPr>
            <w:r>
              <w:rPr>
                <w:sz w:val="24"/>
                <w:szCs w:val="24"/>
              </w:rPr>
              <w:t xml:space="preserve">Appendix </w:t>
            </w:r>
            <w:r w:rsidR="006736B0">
              <w:rPr>
                <w:sz w:val="24"/>
                <w:szCs w:val="24"/>
              </w:rPr>
              <w:t xml:space="preserve">2: </w:t>
            </w:r>
            <w:proofErr w:type="spellStart"/>
            <w:r w:rsidR="008C1503">
              <w:rPr>
                <w:sz w:val="24"/>
                <w:szCs w:val="24"/>
              </w:rPr>
              <w:t>E</w:t>
            </w:r>
            <w:r>
              <w:rPr>
                <w:sz w:val="24"/>
                <w:szCs w:val="24"/>
              </w:rPr>
              <w:t>qIA</w:t>
            </w:r>
            <w:proofErr w:type="spellEnd"/>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6C22D2B3" w14:textId="77777777" w:rsidR="00333FAA" w:rsidRDefault="00333FAA" w:rsidP="00401563">
            <w:pPr>
              <w:pStyle w:val="Heading3"/>
            </w:pPr>
            <w:r w:rsidRPr="003B7EED">
              <w:lastRenderedPageBreak/>
              <w:t>Section 1 – Summary and Recommendations</w:t>
            </w:r>
          </w:p>
          <w:p w14:paraId="3A67BFB3" w14:textId="0C5320ED" w:rsidR="00401563" w:rsidRPr="00401563" w:rsidRDefault="00401563" w:rsidP="00401563"/>
        </w:tc>
      </w:tr>
      <w:tr w:rsidR="00333FAA" w:rsidRPr="00114945" w14:paraId="5D78E563" w14:textId="77777777" w:rsidTr="00221A93">
        <w:trPr>
          <w:tblHeader/>
        </w:trPr>
        <w:tc>
          <w:tcPr>
            <w:tcW w:w="8525" w:type="dxa"/>
          </w:tcPr>
          <w:p w14:paraId="393515A9" w14:textId="77777777" w:rsidR="00B51C9D" w:rsidRPr="00114945" w:rsidRDefault="00B51C9D" w:rsidP="00B51C9D">
            <w:pPr>
              <w:pStyle w:val="paragraph"/>
              <w:spacing w:before="0" w:beforeAutospacing="0" w:after="0" w:afterAutospacing="0"/>
              <w:textAlignment w:val="baseline"/>
              <w:rPr>
                <w:rFonts w:ascii="Arial" w:hAnsi="Arial" w:cs="Arial"/>
              </w:rPr>
            </w:pPr>
            <w:r w:rsidRPr="00114945">
              <w:rPr>
                <w:rStyle w:val="eop"/>
                <w:rFonts w:ascii="Arial" w:hAnsi="Arial" w:cs="Arial"/>
              </w:rPr>
              <w:t> </w:t>
            </w:r>
          </w:p>
          <w:p w14:paraId="01815DFC" w14:textId="51E04AE6" w:rsidR="002140F4" w:rsidRPr="00114945" w:rsidRDefault="00A244EE" w:rsidP="00CB7904">
            <w:pPr>
              <w:pStyle w:val="paragraph"/>
              <w:spacing w:before="0" w:beforeAutospacing="0" w:after="0" w:afterAutospacing="0"/>
              <w:jc w:val="both"/>
              <w:textAlignment w:val="baseline"/>
              <w:rPr>
                <w:rStyle w:val="normaltextrun"/>
                <w:rFonts w:ascii="Arial" w:hAnsi="Arial" w:cs="Arial"/>
              </w:rPr>
            </w:pPr>
            <w:r w:rsidRPr="00647054">
              <w:rPr>
                <w:rFonts w:ascii="Arial" w:hAnsi="Arial" w:cs="Arial"/>
              </w:rPr>
              <w:t xml:space="preserve">The impact of </w:t>
            </w:r>
            <w:r w:rsidR="00F206C7">
              <w:rPr>
                <w:rFonts w:ascii="Arial" w:hAnsi="Arial" w:cs="Arial"/>
              </w:rPr>
              <w:t xml:space="preserve">the </w:t>
            </w:r>
            <w:r w:rsidRPr="00647054">
              <w:rPr>
                <w:rFonts w:ascii="Arial" w:hAnsi="Arial" w:cs="Arial"/>
              </w:rPr>
              <w:t>Coronavirus</w:t>
            </w:r>
            <w:r w:rsidR="00F206C7">
              <w:rPr>
                <w:rFonts w:ascii="Arial" w:hAnsi="Arial" w:cs="Arial"/>
              </w:rPr>
              <w:t xml:space="preserve"> pandemic</w:t>
            </w:r>
            <w:r w:rsidRPr="00647054">
              <w:rPr>
                <w:rFonts w:ascii="Arial" w:hAnsi="Arial" w:cs="Arial"/>
              </w:rPr>
              <w:t xml:space="preserve"> in Harrow has been deep and wide ranging</w:t>
            </w:r>
            <w:r>
              <w:rPr>
                <w:rFonts w:ascii="Arial" w:hAnsi="Arial" w:cs="Arial"/>
              </w:rPr>
              <w:t>, and the immediate responses to mitigate the economic consequences of the pandemic now need to be built upon to deliver inclusive and sustainable economic growth</w:t>
            </w:r>
            <w:r w:rsidR="00045217" w:rsidRPr="00114945">
              <w:rPr>
                <w:rFonts w:ascii="Arial" w:hAnsi="Arial" w:cs="Arial"/>
              </w:rPr>
              <w:t>.</w:t>
            </w:r>
          </w:p>
          <w:p w14:paraId="39A29D00" w14:textId="77777777" w:rsidR="00CB4292" w:rsidRPr="00114945" w:rsidRDefault="00CB4292" w:rsidP="007964D1">
            <w:pPr>
              <w:pStyle w:val="paragraph"/>
              <w:spacing w:before="0" w:beforeAutospacing="0" w:after="0" w:afterAutospacing="0"/>
              <w:textAlignment w:val="baseline"/>
              <w:rPr>
                <w:rStyle w:val="normaltextrun"/>
                <w:rFonts w:ascii="Arial" w:hAnsi="Arial" w:cs="Arial"/>
              </w:rPr>
            </w:pPr>
          </w:p>
          <w:p w14:paraId="7B0A6D3E" w14:textId="3E61FE75" w:rsidR="00076F0B" w:rsidRPr="00114945" w:rsidRDefault="00736DAD" w:rsidP="00387FB4">
            <w:pPr>
              <w:pStyle w:val="paragraph"/>
              <w:spacing w:before="0" w:beforeAutospacing="0" w:after="0" w:afterAutospacing="0"/>
              <w:jc w:val="both"/>
              <w:textAlignment w:val="baseline"/>
              <w:rPr>
                <w:rFonts w:ascii="Arial" w:hAnsi="Arial" w:cs="Arial"/>
                <w:color w:val="0000FF"/>
              </w:rPr>
            </w:pPr>
            <w:r w:rsidRPr="00114945">
              <w:rPr>
                <w:rFonts w:ascii="Arial" w:hAnsi="Arial" w:cs="Arial"/>
              </w:rPr>
              <w:t xml:space="preserve">This report seeks Cabinet approval </w:t>
            </w:r>
            <w:r w:rsidR="00D70343" w:rsidRPr="00114945">
              <w:rPr>
                <w:rFonts w:ascii="Arial" w:hAnsi="Arial" w:cs="Arial"/>
              </w:rPr>
              <w:t>for</w:t>
            </w:r>
            <w:r w:rsidRPr="00114945">
              <w:rPr>
                <w:rFonts w:ascii="Arial" w:hAnsi="Arial" w:cs="Arial"/>
              </w:rPr>
              <w:t xml:space="preserve"> the </w:t>
            </w:r>
            <w:r w:rsidR="002D2F6D" w:rsidRPr="00114945">
              <w:rPr>
                <w:rFonts w:ascii="Arial" w:hAnsi="Arial" w:cs="Arial"/>
              </w:rPr>
              <w:t xml:space="preserve">draft </w:t>
            </w:r>
            <w:r w:rsidR="00387FB4">
              <w:rPr>
                <w:rFonts w:ascii="Arial" w:hAnsi="Arial" w:cs="Arial"/>
              </w:rPr>
              <w:t xml:space="preserve">Economic </w:t>
            </w:r>
            <w:r w:rsidRPr="00114945">
              <w:rPr>
                <w:rFonts w:ascii="Arial" w:hAnsi="Arial" w:cs="Arial"/>
              </w:rPr>
              <w:t>Strategy 2021-2030, as set out in Appendix 1</w:t>
            </w:r>
            <w:r w:rsidR="00D70343" w:rsidRPr="00114945">
              <w:rPr>
                <w:rFonts w:ascii="Arial" w:hAnsi="Arial" w:cs="Arial"/>
              </w:rPr>
              <w:t>.</w:t>
            </w:r>
          </w:p>
          <w:p w14:paraId="02274D72" w14:textId="170C26C7" w:rsidR="001C7E35" w:rsidRPr="00114945" w:rsidRDefault="00605A4C" w:rsidP="00CB4292">
            <w:pPr>
              <w:pStyle w:val="Heading3"/>
              <w:spacing w:before="240"/>
              <w:ind w:left="0" w:firstLine="0"/>
              <w:rPr>
                <w:sz w:val="24"/>
                <w:szCs w:val="24"/>
              </w:rPr>
            </w:pPr>
            <w:r w:rsidRPr="00114945">
              <w:rPr>
                <w:sz w:val="24"/>
                <w:szCs w:val="24"/>
              </w:rPr>
              <w:t>Recommen</w:t>
            </w:r>
            <w:r w:rsidR="001C7E35" w:rsidRPr="00114945">
              <w:rPr>
                <w:sz w:val="24"/>
                <w:szCs w:val="24"/>
              </w:rPr>
              <w:t xml:space="preserve">dations: </w:t>
            </w:r>
          </w:p>
          <w:p w14:paraId="6DC1BB41" w14:textId="1943E54D" w:rsidR="00CA48EC" w:rsidRDefault="001C7E35" w:rsidP="00605A4C">
            <w:pPr>
              <w:rPr>
                <w:rFonts w:cs="Arial"/>
                <w:szCs w:val="24"/>
              </w:rPr>
            </w:pPr>
            <w:r w:rsidRPr="00114945">
              <w:rPr>
                <w:rFonts w:cs="Arial"/>
                <w:szCs w:val="24"/>
              </w:rPr>
              <w:t>Cabinet is requested to:</w:t>
            </w:r>
          </w:p>
          <w:p w14:paraId="5A888F0C" w14:textId="66FE3AFD" w:rsidR="001E73C0" w:rsidRPr="00A51F1D" w:rsidRDefault="00CA48EC" w:rsidP="004F68BA">
            <w:pPr>
              <w:pStyle w:val="ListParagraph"/>
              <w:numPr>
                <w:ilvl w:val="0"/>
                <w:numId w:val="26"/>
              </w:numPr>
              <w:spacing w:before="100" w:beforeAutospacing="1" w:after="100" w:afterAutospacing="1"/>
              <w:jc w:val="both"/>
              <w:rPr>
                <w:rStyle w:val="Emphasis"/>
                <w:i w:val="0"/>
                <w:iCs w:val="0"/>
              </w:rPr>
            </w:pPr>
            <w:r w:rsidRPr="00A51F1D">
              <w:rPr>
                <w:rFonts w:cs="Arial"/>
                <w:color w:val="000000"/>
                <w:szCs w:val="24"/>
              </w:rPr>
              <w:t>To approve the Council’s Draft Economic Strategy, 2021- 2030.</w:t>
            </w:r>
          </w:p>
          <w:p w14:paraId="499CA4D9" w14:textId="16F4DDE1" w:rsidR="00145290" w:rsidRPr="00BB3E45" w:rsidRDefault="00CA48EC" w:rsidP="004F68BA">
            <w:pPr>
              <w:numPr>
                <w:ilvl w:val="0"/>
                <w:numId w:val="26"/>
              </w:numPr>
              <w:spacing w:before="100" w:beforeAutospacing="1" w:after="100" w:afterAutospacing="1"/>
              <w:jc w:val="both"/>
              <w:rPr>
                <w:rFonts w:cs="Arial"/>
                <w:color w:val="000000"/>
                <w:sz w:val="20"/>
              </w:rPr>
            </w:pPr>
            <w:r>
              <w:rPr>
                <w:rFonts w:cs="Arial"/>
                <w:color w:val="000000"/>
                <w:szCs w:val="24"/>
              </w:rPr>
              <w:t xml:space="preserve">To delegate authority to the </w:t>
            </w:r>
            <w:r w:rsidR="00227C7F">
              <w:rPr>
                <w:rFonts w:cs="Arial"/>
                <w:color w:val="000000"/>
                <w:szCs w:val="24"/>
              </w:rPr>
              <w:t>Interim</w:t>
            </w:r>
            <w:r>
              <w:rPr>
                <w:rFonts w:cs="Arial"/>
                <w:color w:val="000000"/>
                <w:szCs w:val="24"/>
              </w:rPr>
              <w:t xml:space="preserve"> Corporate Director, Community, </w:t>
            </w:r>
            <w:r w:rsidR="00227C7F">
              <w:rPr>
                <w:rFonts w:cs="Arial"/>
                <w:color w:val="000000"/>
                <w:szCs w:val="24"/>
              </w:rPr>
              <w:t xml:space="preserve">following </w:t>
            </w:r>
            <w:r>
              <w:rPr>
                <w:rFonts w:cs="Arial"/>
                <w:color w:val="000000"/>
                <w:szCs w:val="24"/>
              </w:rPr>
              <w:t>consultation with the portfolio holders for (</w:t>
            </w:r>
            <w:proofErr w:type="spellStart"/>
            <w:r>
              <w:rPr>
                <w:rFonts w:cs="Arial"/>
                <w:color w:val="000000"/>
                <w:szCs w:val="24"/>
              </w:rPr>
              <w:t>i</w:t>
            </w:r>
            <w:proofErr w:type="spellEnd"/>
            <w:r>
              <w:rPr>
                <w:rFonts w:cs="Arial"/>
                <w:color w:val="000000"/>
                <w:szCs w:val="24"/>
              </w:rPr>
              <w:t xml:space="preserve">) </w:t>
            </w:r>
            <w:r w:rsidRPr="002C7F46">
              <w:rPr>
                <w:rFonts w:cs="Arial"/>
                <w:color w:val="000000"/>
                <w:szCs w:val="24"/>
              </w:rPr>
              <w:t>Business, Property and Leisure</w:t>
            </w:r>
            <w:r>
              <w:rPr>
                <w:rFonts w:cs="Arial"/>
                <w:color w:val="000000"/>
                <w:szCs w:val="24"/>
              </w:rPr>
              <w:t xml:space="preserve"> and (ii) </w:t>
            </w:r>
            <w:r w:rsidRPr="002C7F46">
              <w:rPr>
                <w:rFonts w:cs="Arial"/>
                <w:color w:val="000000"/>
                <w:szCs w:val="24"/>
              </w:rPr>
              <w:t xml:space="preserve">Strategy, Regeneration, Partnerships and Devolution, and </w:t>
            </w:r>
            <w:r>
              <w:rPr>
                <w:rFonts w:cs="Arial"/>
                <w:color w:val="000000"/>
                <w:szCs w:val="24"/>
              </w:rPr>
              <w:t xml:space="preserve"> </w:t>
            </w:r>
            <w:r w:rsidRPr="002C7F46">
              <w:rPr>
                <w:rFonts w:cs="Arial"/>
                <w:color w:val="000000"/>
                <w:szCs w:val="24"/>
              </w:rPr>
              <w:t>the Leader of the Council, to edit and revise the draft strategy, and incorporate outcomes arising from further consultation</w:t>
            </w:r>
            <w:r w:rsidR="00EE65C1">
              <w:rPr>
                <w:rFonts w:cs="Arial"/>
                <w:color w:val="000000"/>
                <w:szCs w:val="24"/>
              </w:rPr>
              <w:t xml:space="preserve"> at strategic level</w:t>
            </w:r>
            <w:r w:rsidRPr="002C7F46">
              <w:rPr>
                <w:rFonts w:cs="Arial"/>
                <w:color w:val="000000"/>
                <w:szCs w:val="24"/>
              </w:rPr>
              <w:t xml:space="preserve"> with internal and external stakeholders,</w:t>
            </w:r>
            <w:r w:rsidR="00EE65C1">
              <w:rPr>
                <w:rFonts w:cs="Arial"/>
                <w:color w:val="000000"/>
                <w:szCs w:val="24"/>
              </w:rPr>
              <w:t xml:space="preserve"> </w:t>
            </w:r>
            <w:r w:rsidRPr="002C7F46">
              <w:rPr>
                <w:rFonts w:cs="Arial"/>
                <w:color w:val="000000"/>
                <w:szCs w:val="24"/>
              </w:rPr>
              <w:t xml:space="preserve">and to adopt the final version of the </w:t>
            </w:r>
            <w:r>
              <w:rPr>
                <w:rFonts w:cs="Arial"/>
                <w:color w:val="000000"/>
                <w:szCs w:val="24"/>
              </w:rPr>
              <w:t xml:space="preserve">Harrow </w:t>
            </w:r>
            <w:r w:rsidRPr="002C7F46">
              <w:rPr>
                <w:rFonts w:cs="Arial"/>
                <w:color w:val="000000"/>
                <w:szCs w:val="24"/>
              </w:rPr>
              <w:t>Economic Strategy</w:t>
            </w:r>
            <w:r>
              <w:rPr>
                <w:rFonts w:cs="Arial"/>
                <w:color w:val="000000"/>
                <w:szCs w:val="24"/>
              </w:rPr>
              <w:t>,</w:t>
            </w:r>
            <w:r w:rsidRPr="002C7F46">
              <w:rPr>
                <w:rFonts w:cs="Arial"/>
                <w:color w:val="000000"/>
                <w:szCs w:val="24"/>
              </w:rPr>
              <w:t xml:space="preserve"> before it is published in Autumn 2021.</w:t>
            </w:r>
          </w:p>
          <w:p w14:paraId="130A1D51" w14:textId="77777777" w:rsidR="00591016" w:rsidRPr="00114945" w:rsidRDefault="00591016" w:rsidP="00605A4C">
            <w:pPr>
              <w:rPr>
                <w:rFonts w:cs="Arial"/>
                <w:szCs w:val="24"/>
              </w:rPr>
            </w:pPr>
          </w:p>
          <w:p w14:paraId="52919866" w14:textId="42099AF0" w:rsidR="00333FAA" w:rsidRPr="00114945" w:rsidRDefault="00E13BEF" w:rsidP="005B2CED">
            <w:pPr>
              <w:pStyle w:val="Heading3"/>
              <w:ind w:left="0" w:firstLine="0"/>
              <w:jc w:val="left"/>
              <w:rPr>
                <w:sz w:val="24"/>
                <w:szCs w:val="24"/>
              </w:rPr>
            </w:pPr>
            <w:r w:rsidRPr="00114945">
              <w:rPr>
                <w:sz w:val="24"/>
                <w:szCs w:val="24"/>
              </w:rPr>
              <w:t>Reason: (f</w:t>
            </w:r>
            <w:r w:rsidR="001C7E35" w:rsidRPr="00114945">
              <w:rPr>
                <w:sz w:val="24"/>
                <w:szCs w:val="24"/>
              </w:rPr>
              <w:t>or recommendation</w:t>
            </w:r>
            <w:r w:rsidR="00714BEE" w:rsidRPr="00114945">
              <w:rPr>
                <w:sz w:val="24"/>
                <w:szCs w:val="24"/>
              </w:rPr>
              <w:t>s</w:t>
            </w:r>
            <w:r w:rsidR="001C7E35" w:rsidRPr="00114945">
              <w:rPr>
                <w:sz w:val="24"/>
                <w:szCs w:val="24"/>
              </w:rPr>
              <w:t>)</w:t>
            </w:r>
            <w:r w:rsidR="00F91AE4" w:rsidRPr="00114945">
              <w:rPr>
                <w:sz w:val="24"/>
                <w:szCs w:val="24"/>
              </w:rPr>
              <w:t xml:space="preserve"> </w:t>
            </w:r>
            <w:r w:rsidR="001C7E35" w:rsidRPr="00114945">
              <w:rPr>
                <w:sz w:val="24"/>
                <w:szCs w:val="24"/>
              </w:rPr>
              <w:t xml:space="preserve"> </w:t>
            </w:r>
          </w:p>
          <w:p w14:paraId="313BC81E" w14:textId="6580143B" w:rsidR="005B2CED" w:rsidRPr="00114945" w:rsidRDefault="00A244EE" w:rsidP="00387FB4">
            <w:pPr>
              <w:jc w:val="both"/>
              <w:rPr>
                <w:rFonts w:cs="Arial"/>
                <w:szCs w:val="24"/>
              </w:rPr>
            </w:pPr>
            <w:r>
              <w:rPr>
                <w:bCs/>
              </w:rPr>
              <w:t>To support a long</w:t>
            </w:r>
            <w:r w:rsidR="00730CC0">
              <w:rPr>
                <w:bCs/>
              </w:rPr>
              <w:t>-</w:t>
            </w:r>
            <w:r>
              <w:rPr>
                <w:bCs/>
              </w:rPr>
              <w:t>term post- pandemic recovery that aligns with the economic vision and priorities of the Borough Plan to 2030</w:t>
            </w:r>
            <w:r w:rsidR="0073321B">
              <w:rPr>
                <w:bCs/>
              </w:rPr>
              <w:t>.</w:t>
            </w:r>
          </w:p>
        </w:tc>
      </w:tr>
    </w:tbl>
    <w:p w14:paraId="212CEEAD" w14:textId="5C4B9ADE" w:rsidR="00AA2CB8" w:rsidRDefault="00333FAA" w:rsidP="19C8FA1F">
      <w:pPr>
        <w:pStyle w:val="Heading2"/>
        <w:spacing w:before="480"/>
        <w:rPr>
          <w:rFonts w:ascii="Arial" w:hAnsi="Arial"/>
        </w:rPr>
      </w:pPr>
      <w:r w:rsidRPr="19C8FA1F">
        <w:rPr>
          <w:rFonts w:ascii="Arial" w:hAnsi="Arial"/>
        </w:rPr>
        <w:t>Section 2 – Report</w:t>
      </w:r>
    </w:p>
    <w:p w14:paraId="5B812C22" w14:textId="77777777" w:rsidR="00730CC0" w:rsidRPr="00730CC0" w:rsidRDefault="00730CC0" w:rsidP="00730CC0"/>
    <w:p w14:paraId="3975550D" w14:textId="67EAED63" w:rsidR="009C4CD6" w:rsidRPr="00E64E24" w:rsidRDefault="00B45DCB" w:rsidP="00F2710B">
      <w:pPr>
        <w:pStyle w:val="Heading3"/>
      </w:pPr>
      <w:r>
        <w:t>1</w:t>
      </w:r>
      <w:r w:rsidR="008238E0">
        <w:t>.</w:t>
      </w:r>
      <w:r>
        <w:tab/>
      </w:r>
      <w:r w:rsidR="0468BD1A" w:rsidRPr="00E64E24">
        <w:t xml:space="preserve">Introduction  </w:t>
      </w:r>
    </w:p>
    <w:p w14:paraId="279D5E99" w14:textId="72021B3A" w:rsidR="009C4CD6" w:rsidRPr="002567DD" w:rsidRDefault="009C4CD6" w:rsidP="19C8FA1F">
      <w:pPr>
        <w:jc w:val="both"/>
        <w:rPr>
          <w:b/>
          <w:bCs/>
          <w:szCs w:val="24"/>
        </w:rPr>
      </w:pPr>
    </w:p>
    <w:p w14:paraId="6EF44BF3" w14:textId="3B56E07F" w:rsidR="00137947" w:rsidRPr="005D3100" w:rsidRDefault="00AA2CB8" w:rsidP="00137947">
      <w:pPr>
        <w:pStyle w:val="ListParagraph"/>
        <w:numPr>
          <w:ilvl w:val="1"/>
          <w:numId w:val="22"/>
        </w:numPr>
        <w:tabs>
          <w:tab w:val="left" w:pos="709"/>
        </w:tabs>
        <w:jc w:val="both"/>
        <w:rPr>
          <w:rFonts w:cs="Arial"/>
        </w:rPr>
      </w:pPr>
      <w:r w:rsidRPr="00E64E24">
        <w:rPr>
          <w:rFonts w:cs="Arial"/>
        </w:rPr>
        <w:t>The</w:t>
      </w:r>
      <w:r w:rsidR="00D116ED" w:rsidRPr="00E64E24">
        <w:rPr>
          <w:rFonts w:cs="Arial"/>
        </w:rPr>
        <w:t xml:space="preserve"> </w:t>
      </w:r>
      <w:r w:rsidR="00387FB4" w:rsidRPr="00E64E24">
        <w:rPr>
          <w:rFonts w:cs="Arial"/>
        </w:rPr>
        <w:t>d</w:t>
      </w:r>
      <w:r w:rsidR="00D116ED" w:rsidRPr="00E64E24">
        <w:rPr>
          <w:rFonts w:cs="Arial"/>
        </w:rPr>
        <w:t xml:space="preserve">raft Economic </w:t>
      </w:r>
      <w:r w:rsidR="00387FB4" w:rsidRPr="00E64E24">
        <w:rPr>
          <w:rFonts w:cs="Arial"/>
        </w:rPr>
        <w:t>Strategy has</w:t>
      </w:r>
      <w:r w:rsidR="009C4CD6" w:rsidRPr="00E64E24">
        <w:rPr>
          <w:rFonts w:cs="Arial"/>
        </w:rPr>
        <w:t xml:space="preserve"> been developed in response to and in support of the </w:t>
      </w:r>
      <w:r w:rsidRPr="00E64E24">
        <w:rPr>
          <w:rFonts w:cs="Arial"/>
        </w:rPr>
        <w:t>Council’s</w:t>
      </w:r>
      <w:r w:rsidR="006C31A9" w:rsidRPr="00E64E24">
        <w:rPr>
          <w:rFonts w:cs="Arial"/>
        </w:rPr>
        <w:t xml:space="preserve"> Borough Plan </w:t>
      </w:r>
      <w:r w:rsidRPr="00E64E24">
        <w:rPr>
          <w:rFonts w:cs="Arial"/>
        </w:rPr>
        <w:t>2019-20</w:t>
      </w:r>
      <w:r w:rsidR="007131CA" w:rsidRPr="00E64E24">
        <w:rPr>
          <w:rFonts w:cs="Arial"/>
        </w:rPr>
        <w:t>3</w:t>
      </w:r>
      <w:r w:rsidRPr="00E64E24">
        <w:rPr>
          <w:rFonts w:cs="Arial"/>
        </w:rPr>
        <w:t>0</w:t>
      </w:r>
      <w:r w:rsidR="0082041F" w:rsidRPr="00E64E24">
        <w:rPr>
          <w:rFonts w:cs="Arial"/>
        </w:rPr>
        <w:t>. The Plan</w:t>
      </w:r>
      <w:r w:rsidR="00BE40D5" w:rsidRPr="00E64E24">
        <w:rPr>
          <w:rFonts w:cs="Arial"/>
        </w:rPr>
        <w:t xml:space="preserve"> sets out a vision for Harrow </w:t>
      </w:r>
      <w:r w:rsidR="0082041F" w:rsidRPr="00E64E24">
        <w:rPr>
          <w:rFonts w:cs="Arial"/>
        </w:rPr>
        <w:t xml:space="preserve">which is </w:t>
      </w:r>
      <w:r w:rsidR="00BE40D5" w:rsidRPr="00E64E24">
        <w:rPr>
          <w:rFonts w:cs="Arial"/>
        </w:rPr>
        <w:t>to build an inclusive</w:t>
      </w:r>
      <w:r w:rsidR="00C47B45">
        <w:rPr>
          <w:rFonts w:cs="Arial"/>
        </w:rPr>
        <w:t>,</w:t>
      </w:r>
      <w:r w:rsidR="00BE40D5" w:rsidRPr="00E64E24">
        <w:rPr>
          <w:rFonts w:cs="Arial"/>
        </w:rPr>
        <w:t xml:space="preserve"> </w:t>
      </w:r>
      <w:r w:rsidR="00BE165C" w:rsidRPr="00E64E24">
        <w:rPr>
          <w:rFonts w:cs="Arial"/>
        </w:rPr>
        <w:t>sustainable,</w:t>
      </w:r>
      <w:r w:rsidR="00C47B45">
        <w:rPr>
          <w:rFonts w:cs="Arial"/>
        </w:rPr>
        <w:t xml:space="preserve"> and</w:t>
      </w:r>
      <w:r w:rsidR="00BE40D5" w:rsidRPr="00E64E24">
        <w:rPr>
          <w:rFonts w:cs="Arial"/>
        </w:rPr>
        <w:t xml:space="preserve"> thriving economy, with flourishing local enterprises, providing well paid employment opportunities for </w:t>
      </w:r>
      <w:r w:rsidR="00B118BA" w:rsidRPr="00E64E24">
        <w:rPr>
          <w:rFonts w:cs="Arial"/>
        </w:rPr>
        <w:t xml:space="preserve">Harrow’s </w:t>
      </w:r>
      <w:r w:rsidR="00BE40D5" w:rsidRPr="00E64E24">
        <w:rPr>
          <w:rFonts w:cs="Arial"/>
        </w:rPr>
        <w:t xml:space="preserve">growing and diverse population. </w:t>
      </w:r>
      <w:r w:rsidR="00137947" w:rsidRPr="005D3100">
        <w:rPr>
          <w:rFonts w:cs="Arial"/>
        </w:rPr>
        <w:t xml:space="preserve">The key outcomes of this strategy are to deliver the economic priorities as set out within the Borough Plan: </w:t>
      </w:r>
    </w:p>
    <w:p w14:paraId="535FB6DD" w14:textId="77777777" w:rsidR="00D645C1" w:rsidRPr="00786E5C" w:rsidRDefault="00D645C1" w:rsidP="00786E5C">
      <w:pPr>
        <w:tabs>
          <w:tab w:val="left" w:pos="709"/>
        </w:tabs>
        <w:jc w:val="both"/>
        <w:rPr>
          <w:rFonts w:cs="Arial"/>
        </w:rPr>
      </w:pPr>
    </w:p>
    <w:p w14:paraId="28832065" w14:textId="77777777" w:rsidR="00804862" w:rsidRPr="00804862" w:rsidRDefault="00804862" w:rsidP="00E6629E">
      <w:pPr>
        <w:pStyle w:val="ListParagraph"/>
        <w:numPr>
          <w:ilvl w:val="0"/>
          <w:numId w:val="23"/>
        </w:numPr>
        <w:tabs>
          <w:tab w:val="left" w:pos="709"/>
        </w:tabs>
        <w:jc w:val="both"/>
        <w:rPr>
          <w:rFonts w:cs="Arial"/>
        </w:rPr>
      </w:pPr>
      <w:r w:rsidRPr="00804862">
        <w:rPr>
          <w:rFonts w:cs="Arial"/>
        </w:rPr>
        <w:t xml:space="preserve">High earning jobs within the borough </w:t>
      </w:r>
    </w:p>
    <w:p w14:paraId="497E9689" w14:textId="63834907" w:rsidR="00804862" w:rsidRPr="00804862" w:rsidRDefault="00804862" w:rsidP="00E6629E">
      <w:pPr>
        <w:pStyle w:val="ListParagraph"/>
        <w:numPr>
          <w:ilvl w:val="0"/>
          <w:numId w:val="23"/>
        </w:numPr>
        <w:tabs>
          <w:tab w:val="left" w:pos="709"/>
        </w:tabs>
        <w:jc w:val="both"/>
        <w:rPr>
          <w:rFonts w:cs="Arial"/>
        </w:rPr>
      </w:pPr>
      <w:r w:rsidRPr="00804862">
        <w:rPr>
          <w:rFonts w:cs="Arial"/>
        </w:rPr>
        <w:t>Micro, Small and Medium</w:t>
      </w:r>
      <w:r w:rsidR="00D645C1">
        <w:rPr>
          <w:rFonts w:cs="Arial"/>
        </w:rPr>
        <w:t>-</w:t>
      </w:r>
      <w:r w:rsidRPr="00804862">
        <w:rPr>
          <w:rFonts w:cs="Arial"/>
        </w:rPr>
        <w:t xml:space="preserve">sized enterprises grow sustainably within the borough </w:t>
      </w:r>
    </w:p>
    <w:p w14:paraId="1861E96D" w14:textId="46288B6F" w:rsidR="00804862" w:rsidRPr="00804862" w:rsidRDefault="00804862" w:rsidP="00E6629E">
      <w:pPr>
        <w:pStyle w:val="ListParagraph"/>
        <w:numPr>
          <w:ilvl w:val="0"/>
          <w:numId w:val="23"/>
        </w:numPr>
        <w:tabs>
          <w:tab w:val="left" w:pos="709"/>
        </w:tabs>
        <w:jc w:val="both"/>
        <w:rPr>
          <w:rFonts w:cs="Arial"/>
        </w:rPr>
      </w:pPr>
      <w:r w:rsidRPr="00804862">
        <w:rPr>
          <w:rFonts w:cs="Arial"/>
        </w:rPr>
        <w:t xml:space="preserve">Employment opportunities to match skills available within the borough </w:t>
      </w:r>
    </w:p>
    <w:p w14:paraId="7F44C466" w14:textId="77777777" w:rsidR="00804862" w:rsidRPr="00804862" w:rsidRDefault="00804862" w:rsidP="004F68BA">
      <w:pPr>
        <w:pStyle w:val="ListParagraph"/>
        <w:numPr>
          <w:ilvl w:val="0"/>
          <w:numId w:val="23"/>
        </w:numPr>
        <w:tabs>
          <w:tab w:val="left" w:pos="709"/>
        </w:tabs>
        <w:jc w:val="both"/>
        <w:rPr>
          <w:rFonts w:cs="Arial"/>
        </w:rPr>
      </w:pPr>
      <w:r w:rsidRPr="00804862">
        <w:rPr>
          <w:rFonts w:cs="Arial"/>
        </w:rPr>
        <w:t xml:space="preserve">Local learning / skills opportunities match business needs / sectors </w:t>
      </w:r>
    </w:p>
    <w:p w14:paraId="0C2F7A0A" w14:textId="332F5AA5" w:rsidR="00804862" w:rsidRDefault="00804862" w:rsidP="00E6629E">
      <w:pPr>
        <w:pStyle w:val="ListParagraph"/>
        <w:numPr>
          <w:ilvl w:val="0"/>
          <w:numId w:val="23"/>
        </w:numPr>
        <w:tabs>
          <w:tab w:val="left" w:pos="709"/>
        </w:tabs>
        <w:jc w:val="both"/>
        <w:rPr>
          <w:rFonts w:cs="Arial"/>
        </w:rPr>
      </w:pPr>
      <w:r w:rsidRPr="00804862">
        <w:rPr>
          <w:rFonts w:cs="Arial"/>
        </w:rPr>
        <w:t xml:space="preserve">Vibrant town and district centres </w:t>
      </w:r>
    </w:p>
    <w:p w14:paraId="6B5127A8" w14:textId="505BBE82" w:rsidR="009E31B7" w:rsidRDefault="009E31B7" w:rsidP="008C17DB">
      <w:pPr>
        <w:pStyle w:val="paragraph"/>
        <w:spacing w:before="0" w:beforeAutospacing="0" w:after="0" w:afterAutospacing="0"/>
        <w:textAlignment w:val="baseline"/>
        <w:rPr>
          <w:rFonts w:ascii="Arial" w:hAnsi="Arial" w:cs="Arial"/>
        </w:rPr>
      </w:pPr>
    </w:p>
    <w:p w14:paraId="550E9B52" w14:textId="4DFC519C" w:rsidR="0082727D" w:rsidRPr="00114945" w:rsidRDefault="00B45DCB" w:rsidP="004F68BA">
      <w:pPr>
        <w:pStyle w:val="paragraph"/>
        <w:tabs>
          <w:tab w:val="left" w:pos="851"/>
        </w:tabs>
        <w:spacing w:before="0" w:beforeAutospacing="0" w:after="0" w:afterAutospacing="0"/>
        <w:ind w:left="707" w:hanging="707"/>
        <w:jc w:val="both"/>
        <w:textAlignment w:val="baseline"/>
        <w:rPr>
          <w:rFonts w:ascii="Arial" w:hAnsi="Arial" w:cs="Arial"/>
        </w:rPr>
      </w:pPr>
      <w:r>
        <w:rPr>
          <w:rFonts w:ascii="Arial" w:hAnsi="Arial" w:cs="Arial"/>
        </w:rPr>
        <w:lastRenderedPageBreak/>
        <w:t>1.2</w:t>
      </w:r>
      <w:r>
        <w:rPr>
          <w:rFonts w:ascii="Arial" w:hAnsi="Arial" w:cs="Arial"/>
        </w:rPr>
        <w:tab/>
      </w:r>
      <w:r w:rsidR="00DE1381" w:rsidRPr="19C8FA1F">
        <w:rPr>
          <w:rFonts w:ascii="Arial" w:hAnsi="Arial" w:cs="Arial"/>
        </w:rPr>
        <w:t xml:space="preserve">The impact of </w:t>
      </w:r>
      <w:r w:rsidR="00E22E10">
        <w:rPr>
          <w:rFonts w:ascii="Arial" w:hAnsi="Arial" w:cs="Arial"/>
        </w:rPr>
        <w:t xml:space="preserve">the pandemic </w:t>
      </w:r>
      <w:r w:rsidR="00DE1381" w:rsidRPr="19C8FA1F">
        <w:rPr>
          <w:rFonts w:ascii="Arial" w:hAnsi="Arial" w:cs="Arial"/>
        </w:rPr>
        <w:t>in Harrow has been deep and wide ranging</w:t>
      </w:r>
      <w:r w:rsidR="00012A68" w:rsidRPr="19C8FA1F">
        <w:rPr>
          <w:rFonts w:ascii="Arial" w:hAnsi="Arial" w:cs="Arial"/>
        </w:rPr>
        <w:t>.</w:t>
      </w:r>
      <w:r w:rsidR="008B36B7" w:rsidRPr="19C8FA1F">
        <w:rPr>
          <w:rFonts w:ascii="Arial" w:hAnsi="Arial" w:cs="Arial"/>
        </w:rPr>
        <w:t xml:space="preserve"> </w:t>
      </w:r>
      <w:r w:rsidR="00012A68" w:rsidRPr="19C8FA1F">
        <w:rPr>
          <w:rFonts w:ascii="Arial" w:hAnsi="Arial" w:cs="Arial"/>
        </w:rPr>
        <w:t xml:space="preserve">It has accelerated </w:t>
      </w:r>
      <w:r w:rsidR="006B6B1F" w:rsidRPr="19C8FA1F">
        <w:rPr>
          <w:rFonts w:ascii="Arial" w:hAnsi="Arial" w:cs="Arial"/>
        </w:rPr>
        <w:t>and exacerbated changes</w:t>
      </w:r>
      <w:r w:rsidR="0024650F" w:rsidRPr="19C8FA1F">
        <w:rPr>
          <w:rFonts w:ascii="Arial" w:hAnsi="Arial" w:cs="Arial"/>
        </w:rPr>
        <w:t xml:space="preserve"> that were already occurri</w:t>
      </w:r>
      <w:r w:rsidR="0082727D" w:rsidRPr="19C8FA1F">
        <w:rPr>
          <w:rFonts w:ascii="Arial" w:hAnsi="Arial" w:cs="Arial"/>
        </w:rPr>
        <w:t>ng</w:t>
      </w:r>
      <w:r w:rsidR="008F53D7" w:rsidRPr="19C8FA1F">
        <w:rPr>
          <w:rFonts w:ascii="Arial" w:hAnsi="Arial" w:cs="Arial"/>
        </w:rPr>
        <w:t>, including:</w:t>
      </w:r>
      <w:r w:rsidR="0082727D" w:rsidRPr="19C8FA1F">
        <w:rPr>
          <w:rFonts w:ascii="Arial" w:hAnsi="Arial" w:cs="Arial"/>
        </w:rPr>
        <w:t xml:space="preserve"> </w:t>
      </w:r>
    </w:p>
    <w:p w14:paraId="50402B88" w14:textId="06CF6B8E" w:rsidR="001104E8" w:rsidRPr="00114945" w:rsidRDefault="00857E8D" w:rsidP="00936088">
      <w:pPr>
        <w:pStyle w:val="paragraph"/>
        <w:numPr>
          <w:ilvl w:val="0"/>
          <w:numId w:val="14"/>
        </w:numPr>
        <w:spacing w:before="0" w:beforeAutospacing="0" w:after="0" w:afterAutospacing="0"/>
        <w:jc w:val="both"/>
        <w:textAlignment w:val="baseline"/>
        <w:rPr>
          <w:rFonts w:ascii="Arial" w:hAnsi="Arial" w:cs="Arial"/>
        </w:rPr>
      </w:pPr>
      <w:r w:rsidRPr="00114945">
        <w:rPr>
          <w:rFonts w:ascii="Arial" w:hAnsi="Arial" w:cs="Arial"/>
        </w:rPr>
        <w:t>T</w:t>
      </w:r>
      <w:r w:rsidR="00012A68" w:rsidRPr="00114945">
        <w:rPr>
          <w:rFonts w:ascii="Arial" w:hAnsi="Arial" w:cs="Arial"/>
        </w:rPr>
        <w:t xml:space="preserve">he growth of e-commerce </w:t>
      </w:r>
      <w:r w:rsidR="00522BAE" w:rsidRPr="00114945">
        <w:rPr>
          <w:rFonts w:ascii="Arial" w:hAnsi="Arial" w:cs="Arial"/>
        </w:rPr>
        <w:t xml:space="preserve">and widening of the digital divide, with </w:t>
      </w:r>
      <w:r w:rsidR="00012A68" w:rsidRPr="00114945">
        <w:rPr>
          <w:rFonts w:ascii="Arial" w:hAnsi="Arial" w:cs="Arial"/>
        </w:rPr>
        <w:t xml:space="preserve">those with low skills or little access to the internet </w:t>
      </w:r>
      <w:r w:rsidR="008F53D7">
        <w:rPr>
          <w:rFonts w:ascii="Arial" w:hAnsi="Arial" w:cs="Arial"/>
        </w:rPr>
        <w:t xml:space="preserve">at increased risk of being </w:t>
      </w:r>
      <w:r w:rsidR="00012A68" w:rsidRPr="00114945">
        <w:rPr>
          <w:rFonts w:ascii="Arial" w:hAnsi="Arial" w:cs="Arial"/>
        </w:rPr>
        <w:t>left behind</w:t>
      </w:r>
      <w:r w:rsidR="002F3C87">
        <w:rPr>
          <w:rFonts w:ascii="Arial" w:hAnsi="Arial" w:cs="Arial"/>
        </w:rPr>
        <w:t>,</w:t>
      </w:r>
      <w:r w:rsidR="00FA6942" w:rsidRPr="00114945">
        <w:rPr>
          <w:rFonts w:ascii="Arial" w:hAnsi="Arial" w:cs="Arial"/>
        </w:rPr>
        <w:t xml:space="preserve"> </w:t>
      </w:r>
      <w:r w:rsidR="00012A68" w:rsidRPr="00114945">
        <w:rPr>
          <w:rFonts w:ascii="Arial" w:hAnsi="Arial" w:cs="Arial"/>
        </w:rPr>
        <w:t>leading to social and digital exclusion</w:t>
      </w:r>
      <w:r w:rsidR="001104E8" w:rsidRPr="00114945">
        <w:rPr>
          <w:rFonts w:ascii="Arial" w:hAnsi="Arial" w:cs="Arial"/>
        </w:rPr>
        <w:t>.</w:t>
      </w:r>
    </w:p>
    <w:p w14:paraId="5387023E" w14:textId="2F8FBF4C" w:rsidR="00857E8D" w:rsidRPr="00114945" w:rsidRDefault="00012A68" w:rsidP="00936088">
      <w:pPr>
        <w:pStyle w:val="paragraph"/>
        <w:numPr>
          <w:ilvl w:val="0"/>
          <w:numId w:val="14"/>
        </w:numPr>
        <w:spacing w:before="0" w:beforeAutospacing="0" w:after="0" w:afterAutospacing="0"/>
        <w:jc w:val="both"/>
        <w:textAlignment w:val="baseline"/>
        <w:rPr>
          <w:rFonts w:ascii="Arial" w:hAnsi="Arial" w:cs="Arial"/>
        </w:rPr>
      </w:pPr>
      <w:r w:rsidRPr="00114945">
        <w:rPr>
          <w:rFonts w:ascii="Arial" w:hAnsi="Arial" w:cs="Arial"/>
        </w:rPr>
        <w:t>The migration to on-line trade significantly impact</w:t>
      </w:r>
      <w:r w:rsidR="00730CC0">
        <w:rPr>
          <w:rFonts w:ascii="Arial" w:hAnsi="Arial" w:cs="Arial"/>
        </w:rPr>
        <w:t>ed</w:t>
      </w:r>
      <w:r w:rsidRPr="00114945">
        <w:rPr>
          <w:rFonts w:ascii="Arial" w:hAnsi="Arial" w:cs="Arial"/>
        </w:rPr>
        <w:t xml:space="preserve"> the retail sector and some businesses</w:t>
      </w:r>
      <w:r w:rsidR="002F3C87">
        <w:rPr>
          <w:rFonts w:ascii="Arial" w:hAnsi="Arial" w:cs="Arial"/>
        </w:rPr>
        <w:t>,</w:t>
      </w:r>
      <w:r w:rsidR="00730CC0">
        <w:rPr>
          <w:rFonts w:ascii="Arial" w:hAnsi="Arial" w:cs="Arial"/>
        </w:rPr>
        <w:t xml:space="preserve"> </w:t>
      </w:r>
      <w:r w:rsidRPr="00114945">
        <w:rPr>
          <w:rFonts w:ascii="Arial" w:hAnsi="Arial" w:cs="Arial"/>
        </w:rPr>
        <w:t>accelerating the loss of jobs in elementary occupations</w:t>
      </w:r>
      <w:r w:rsidR="003D3206">
        <w:rPr>
          <w:rFonts w:ascii="Arial" w:hAnsi="Arial" w:cs="Arial"/>
        </w:rPr>
        <w:t xml:space="preserve">, such as cleaners, unskilled </w:t>
      </w:r>
      <w:r w:rsidR="00D245B9">
        <w:rPr>
          <w:rFonts w:ascii="Arial" w:hAnsi="Arial" w:cs="Arial"/>
        </w:rPr>
        <w:t>labourers,</w:t>
      </w:r>
      <w:r w:rsidR="003D3206">
        <w:rPr>
          <w:rFonts w:ascii="Arial" w:hAnsi="Arial" w:cs="Arial"/>
        </w:rPr>
        <w:t xml:space="preserve"> and factory workers.</w:t>
      </w:r>
    </w:p>
    <w:p w14:paraId="23A154A6" w14:textId="181F46DD" w:rsidR="00AF2858" w:rsidRPr="00114945" w:rsidRDefault="00857E8D" w:rsidP="00936088">
      <w:pPr>
        <w:pStyle w:val="paragraph"/>
        <w:numPr>
          <w:ilvl w:val="0"/>
          <w:numId w:val="14"/>
        </w:numPr>
        <w:spacing w:before="0" w:beforeAutospacing="0" w:after="0" w:afterAutospacing="0"/>
        <w:jc w:val="both"/>
        <w:textAlignment w:val="baseline"/>
        <w:rPr>
          <w:rFonts w:ascii="Arial" w:hAnsi="Arial" w:cs="Arial"/>
        </w:rPr>
      </w:pPr>
      <w:r w:rsidRPr="00114945">
        <w:rPr>
          <w:rFonts w:ascii="Arial" w:hAnsi="Arial" w:cs="Arial"/>
        </w:rPr>
        <w:t xml:space="preserve">The </w:t>
      </w:r>
      <w:r w:rsidR="00012A68" w:rsidRPr="00114945">
        <w:rPr>
          <w:rFonts w:ascii="Arial" w:hAnsi="Arial" w:cs="Arial"/>
        </w:rPr>
        <w:t>increase in home-working</w:t>
      </w:r>
      <w:r w:rsidR="008F53D7">
        <w:rPr>
          <w:rFonts w:ascii="Arial" w:hAnsi="Arial" w:cs="Arial"/>
        </w:rPr>
        <w:t xml:space="preserve"> and</w:t>
      </w:r>
      <w:r w:rsidR="00012A68" w:rsidRPr="00114945">
        <w:rPr>
          <w:rFonts w:ascii="Arial" w:hAnsi="Arial" w:cs="Arial"/>
        </w:rPr>
        <w:t xml:space="preserve"> loss of occupations through </w:t>
      </w:r>
      <w:r w:rsidR="00FA6942" w:rsidRPr="00114945">
        <w:rPr>
          <w:rFonts w:ascii="Arial" w:hAnsi="Arial" w:cs="Arial"/>
        </w:rPr>
        <w:t xml:space="preserve">the </w:t>
      </w:r>
      <w:r w:rsidR="00012A68" w:rsidRPr="00114945">
        <w:rPr>
          <w:rFonts w:ascii="Arial" w:hAnsi="Arial" w:cs="Arial"/>
        </w:rPr>
        <w:t>automation of jobs</w:t>
      </w:r>
      <w:r w:rsidR="00730CC0">
        <w:rPr>
          <w:rFonts w:ascii="Arial" w:hAnsi="Arial" w:cs="Arial"/>
        </w:rPr>
        <w:t xml:space="preserve"> - </w:t>
      </w:r>
      <w:r w:rsidR="008F53D7" w:rsidRPr="00114945">
        <w:rPr>
          <w:rFonts w:ascii="Arial" w:hAnsi="Arial" w:cs="Arial"/>
        </w:rPr>
        <w:t>increas</w:t>
      </w:r>
      <w:r w:rsidR="008F53D7">
        <w:rPr>
          <w:rFonts w:ascii="Arial" w:hAnsi="Arial" w:cs="Arial"/>
        </w:rPr>
        <w:t>ing</w:t>
      </w:r>
      <w:r w:rsidR="00012A68" w:rsidRPr="00114945">
        <w:rPr>
          <w:rFonts w:ascii="Arial" w:hAnsi="Arial" w:cs="Arial"/>
        </w:rPr>
        <w:t xml:space="preserve"> income inequality. </w:t>
      </w:r>
    </w:p>
    <w:p w14:paraId="45829467" w14:textId="131B458A" w:rsidR="0038049E" w:rsidRPr="00114945" w:rsidRDefault="008F53D7" w:rsidP="00936088">
      <w:pPr>
        <w:pStyle w:val="paragraph"/>
        <w:numPr>
          <w:ilvl w:val="0"/>
          <w:numId w:val="14"/>
        </w:numPr>
        <w:spacing w:before="0" w:beforeAutospacing="0" w:after="0" w:afterAutospacing="0"/>
        <w:jc w:val="both"/>
        <w:textAlignment w:val="baseline"/>
        <w:rPr>
          <w:rFonts w:ascii="Arial" w:hAnsi="Arial" w:cs="Arial"/>
        </w:rPr>
      </w:pPr>
      <w:r w:rsidRPr="00114945">
        <w:rPr>
          <w:rFonts w:ascii="Arial" w:hAnsi="Arial" w:cs="Arial"/>
        </w:rPr>
        <w:t xml:space="preserve">The </w:t>
      </w:r>
      <w:r w:rsidR="00E431ED">
        <w:rPr>
          <w:rFonts w:ascii="Arial" w:hAnsi="Arial" w:cs="Arial"/>
        </w:rPr>
        <w:t>onset</w:t>
      </w:r>
      <w:r w:rsidR="00E431ED" w:rsidRPr="00114945">
        <w:rPr>
          <w:rFonts w:ascii="Arial" w:hAnsi="Arial" w:cs="Arial"/>
        </w:rPr>
        <w:t xml:space="preserve"> </w:t>
      </w:r>
      <w:r w:rsidRPr="00114945">
        <w:rPr>
          <w:rFonts w:ascii="Arial" w:hAnsi="Arial" w:cs="Arial"/>
        </w:rPr>
        <w:t>of Brexit</w:t>
      </w:r>
      <w:r w:rsidR="00425D86" w:rsidRPr="00114945">
        <w:rPr>
          <w:rFonts w:ascii="Arial" w:hAnsi="Arial" w:cs="Arial"/>
        </w:rPr>
        <w:t xml:space="preserve"> also </w:t>
      </w:r>
      <w:r w:rsidR="0038049E" w:rsidRPr="00114945">
        <w:rPr>
          <w:rFonts w:ascii="Arial" w:hAnsi="Arial" w:cs="Arial"/>
        </w:rPr>
        <w:t>creat</w:t>
      </w:r>
      <w:r w:rsidR="00E431ED">
        <w:rPr>
          <w:rFonts w:ascii="Arial" w:hAnsi="Arial" w:cs="Arial"/>
        </w:rPr>
        <w:t>es</w:t>
      </w:r>
      <w:r w:rsidR="0038049E" w:rsidRPr="00114945">
        <w:rPr>
          <w:rFonts w:ascii="Arial" w:hAnsi="Arial" w:cs="Arial"/>
        </w:rPr>
        <w:t xml:space="preserve"> a climate of uncertainty</w:t>
      </w:r>
      <w:r>
        <w:rPr>
          <w:rFonts w:ascii="Arial" w:hAnsi="Arial" w:cs="Arial"/>
        </w:rPr>
        <w:t xml:space="preserve">, </w:t>
      </w:r>
      <w:r w:rsidR="00956ADF" w:rsidRPr="00114945">
        <w:rPr>
          <w:rFonts w:ascii="Arial" w:hAnsi="Arial" w:cs="Arial"/>
        </w:rPr>
        <w:t>threat</w:t>
      </w:r>
      <w:r>
        <w:rPr>
          <w:rFonts w:ascii="Arial" w:hAnsi="Arial" w:cs="Arial"/>
        </w:rPr>
        <w:t>ening</w:t>
      </w:r>
      <w:r w:rsidR="00956ADF" w:rsidRPr="00114945">
        <w:rPr>
          <w:rFonts w:ascii="Arial" w:hAnsi="Arial" w:cs="Arial"/>
        </w:rPr>
        <w:t xml:space="preserve"> </w:t>
      </w:r>
      <w:r w:rsidRPr="00114945">
        <w:rPr>
          <w:rFonts w:ascii="Arial" w:hAnsi="Arial" w:cs="Arial"/>
        </w:rPr>
        <w:t>inward investment and</w:t>
      </w:r>
      <w:r w:rsidR="00956ADF" w:rsidRPr="00114945">
        <w:rPr>
          <w:rFonts w:ascii="Arial" w:hAnsi="Arial" w:cs="Arial"/>
        </w:rPr>
        <w:t xml:space="preserve"> </w:t>
      </w:r>
      <w:r>
        <w:rPr>
          <w:rFonts w:ascii="Arial" w:hAnsi="Arial" w:cs="Arial"/>
        </w:rPr>
        <w:t xml:space="preserve">the </w:t>
      </w:r>
      <w:r w:rsidR="002D6696" w:rsidRPr="00114945">
        <w:rPr>
          <w:rFonts w:ascii="Arial" w:hAnsi="Arial" w:cs="Arial"/>
        </w:rPr>
        <w:t xml:space="preserve">flow of </w:t>
      </w:r>
      <w:r w:rsidR="0038049E" w:rsidRPr="00114945">
        <w:rPr>
          <w:rFonts w:ascii="Arial" w:hAnsi="Arial" w:cs="Arial"/>
        </w:rPr>
        <w:t>skills from EU</w:t>
      </w:r>
      <w:r w:rsidR="00473B02" w:rsidRPr="00114945">
        <w:rPr>
          <w:rFonts w:ascii="Arial" w:hAnsi="Arial" w:cs="Arial"/>
        </w:rPr>
        <w:t xml:space="preserve"> countries</w:t>
      </w:r>
      <w:r w:rsidR="002F3C87">
        <w:rPr>
          <w:rFonts w:ascii="Arial" w:hAnsi="Arial" w:cs="Arial"/>
        </w:rPr>
        <w:t>,</w:t>
      </w:r>
      <w:r>
        <w:rPr>
          <w:rFonts w:ascii="Arial" w:hAnsi="Arial" w:cs="Arial"/>
        </w:rPr>
        <w:t xml:space="preserve"> </w:t>
      </w:r>
      <w:r w:rsidR="00E95C92" w:rsidRPr="00114945">
        <w:rPr>
          <w:rFonts w:ascii="Arial" w:hAnsi="Arial" w:cs="Arial"/>
        </w:rPr>
        <w:t>impact</w:t>
      </w:r>
      <w:r>
        <w:rPr>
          <w:rFonts w:ascii="Arial" w:hAnsi="Arial" w:cs="Arial"/>
        </w:rPr>
        <w:t>ing</w:t>
      </w:r>
      <w:r w:rsidR="00E95C92" w:rsidRPr="00114945">
        <w:rPr>
          <w:rFonts w:ascii="Arial" w:hAnsi="Arial" w:cs="Arial"/>
        </w:rPr>
        <w:t xml:space="preserve"> trading conditions for </w:t>
      </w:r>
      <w:r w:rsidR="0038049E" w:rsidRPr="00114945">
        <w:rPr>
          <w:rFonts w:ascii="Arial" w:hAnsi="Arial" w:cs="Arial"/>
        </w:rPr>
        <w:t>S</w:t>
      </w:r>
      <w:r w:rsidR="00730CC0">
        <w:rPr>
          <w:rFonts w:ascii="Arial" w:hAnsi="Arial" w:cs="Arial"/>
        </w:rPr>
        <w:t xml:space="preserve">mall and </w:t>
      </w:r>
      <w:r w:rsidR="0038049E" w:rsidRPr="00114945">
        <w:rPr>
          <w:rFonts w:ascii="Arial" w:hAnsi="Arial" w:cs="Arial"/>
        </w:rPr>
        <w:t>M</w:t>
      </w:r>
      <w:r w:rsidR="00730CC0">
        <w:rPr>
          <w:rFonts w:ascii="Arial" w:hAnsi="Arial" w:cs="Arial"/>
        </w:rPr>
        <w:t xml:space="preserve">edium </w:t>
      </w:r>
      <w:r w:rsidR="0038049E" w:rsidRPr="00114945">
        <w:rPr>
          <w:rFonts w:ascii="Arial" w:hAnsi="Arial" w:cs="Arial"/>
        </w:rPr>
        <w:t>E</w:t>
      </w:r>
      <w:r w:rsidR="00730CC0">
        <w:rPr>
          <w:rFonts w:ascii="Arial" w:hAnsi="Arial" w:cs="Arial"/>
        </w:rPr>
        <w:t>nterprise</w:t>
      </w:r>
      <w:r w:rsidR="0038049E" w:rsidRPr="00114945">
        <w:rPr>
          <w:rFonts w:ascii="Arial" w:hAnsi="Arial" w:cs="Arial"/>
        </w:rPr>
        <w:t>s</w:t>
      </w:r>
      <w:r w:rsidR="00E95C92" w:rsidRPr="00114945">
        <w:rPr>
          <w:rFonts w:ascii="Arial" w:hAnsi="Arial" w:cs="Arial"/>
        </w:rPr>
        <w:t xml:space="preserve">. </w:t>
      </w:r>
    </w:p>
    <w:p w14:paraId="1561693C" w14:textId="13EDDA88" w:rsidR="0027406F" w:rsidRPr="00114945" w:rsidRDefault="00014968" w:rsidP="00014968">
      <w:pPr>
        <w:pStyle w:val="paragraph"/>
        <w:ind w:left="720" w:hanging="653"/>
        <w:jc w:val="both"/>
        <w:textAlignment w:val="baseline"/>
        <w:rPr>
          <w:rFonts w:ascii="Arial" w:hAnsi="Arial" w:cs="Arial"/>
        </w:rPr>
      </w:pPr>
      <w:r>
        <w:rPr>
          <w:rFonts w:ascii="Arial" w:hAnsi="Arial" w:cs="Arial"/>
        </w:rPr>
        <w:t>1.3</w:t>
      </w:r>
      <w:r>
        <w:rPr>
          <w:rFonts w:ascii="Arial" w:hAnsi="Arial" w:cs="Arial"/>
        </w:rPr>
        <w:tab/>
      </w:r>
      <w:r w:rsidR="00A23D6B" w:rsidRPr="00114945">
        <w:rPr>
          <w:rFonts w:ascii="Arial" w:hAnsi="Arial" w:cs="Arial"/>
        </w:rPr>
        <w:t>Upheaval across</w:t>
      </w:r>
      <w:r w:rsidR="00012A68" w:rsidRPr="00114945">
        <w:rPr>
          <w:rFonts w:ascii="Arial" w:hAnsi="Arial" w:cs="Arial"/>
        </w:rPr>
        <w:t xml:space="preserve"> the borough’s economy, businesses, </w:t>
      </w:r>
      <w:r w:rsidR="00A1738C" w:rsidRPr="00114945">
        <w:rPr>
          <w:rFonts w:ascii="Arial" w:hAnsi="Arial" w:cs="Arial"/>
        </w:rPr>
        <w:t>investment,</w:t>
      </w:r>
      <w:r w:rsidR="00012A68" w:rsidRPr="00114945">
        <w:rPr>
          <w:rFonts w:ascii="Arial" w:hAnsi="Arial" w:cs="Arial"/>
        </w:rPr>
        <w:t xml:space="preserve"> and jobs has meant the legacy of the pandemic requires the Council to take a strategic </w:t>
      </w:r>
      <w:r w:rsidR="00A23D6B" w:rsidRPr="00114945">
        <w:rPr>
          <w:rFonts w:ascii="Arial" w:hAnsi="Arial" w:cs="Arial"/>
        </w:rPr>
        <w:t>approach</w:t>
      </w:r>
      <w:r w:rsidR="00724F60" w:rsidRPr="00114945">
        <w:rPr>
          <w:rFonts w:ascii="Arial" w:hAnsi="Arial" w:cs="Arial"/>
        </w:rPr>
        <w:t xml:space="preserve"> and </w:t>
      </w:r>
      <w:r w:rsidR="00012A68" w:rsidRPr="00114945">
        <w:rPr>
          <w:rFonts w:ascii="Arial" w:hAnsi="Arial" w:cs="Arial"/>
        </w:rPr>
        <w:t>lead</w:t>
      </w:r>
      <w:r w:rsidR="0027406F" w:rsidRPr="00114945">
        <w:rPr>
          <w:rFonts w:ascii="Arial" w:hAnsi="Arial" w:cs="Arial"/>
        </w:rPr>
        <w:t xml:space="preserve"> </w:t>
      </w:r>
      <w:r w:rsidR="00012A68" w:rsidRPr="00114945">
        <w:rPr>
          <w:rFonts w:ascii="Arial" w:hAnsi="Arial" w:cs="Arial"/>
        </w:rPr>
        <w:t>on</w:t>
      </w:r>
      <w:r w:rsidR="0027406F" w:rsidRPr="00114945">
        <w:rPr>
          <w:rFonts w:ascii="Arial" w:hAnsi="Arial" w:cs="Arial"/>
        </w:rPr>
        <w:t>:</w:t>
      </w:r>
    </w:p>
    <w:p w14:paraId="64385A76" w14:textId="288C7A50" w:rsidR="008F53D7" w:rsidRPr="004975CE" w:rsidRDefault="008F53D7" w:rsidP="00936088">
      <w:pPr>
        <w:numPr>
          <w:ilvl w:val="0"/>
          <w:numId w:val="10"/>
        </w:numPr>
        <w:ind w:left="1080"/>
        <w:jc w:val="both"/>
        <w:rPr>
          <w:rFonts w:cs="Arial"/>
        </w:rPr>
      </w:pPr>
      <w:r w:rsidRPr="004975CE">
        <w:rPr>
          <w:rFonts w:cs="Arial"/>
        </w:rPr>
        <w:t>Improving the skills and employability of our residents; and</w:t>
      </w:r>
    </w:p>
    <w:p w14:paraId="60F34C76" w14:textId="77777777" w:rsidR="008F53D7" w:rsidRPr="004975CE" w:rsidRDefault="008F53D7" w:rsidP="00936088">
      <w:pPr>
        <w:numPr>
          <w:ilvl w:val="0"/>
          <w:numId w:val="10"/>
        </w:numPr>
        <w:ind w:left="1080"/>
        <w:jc w:val="both"/>
        <w:rPr>
          <w:rFonts w:cs="Arial"/>
        </w:rPr>
      </w:pPr>
      <w:r w:rsidRPr="24671ED4">
        <w:rPr>
          <w:rFonts w:cs="Arial"/>
        </w:rPr>
        <w:t>Stimulating business growth and job creation.</w:t>
      </w:r>
    </w:p>
    <w:p w14:paraId="696A27F9" w14:textId="77777777" w:rsidR="008F53D7" w:rsidRDefault="008F53D7" w:rsidP="00A06239">
      <w:pPr>
        <w:rPr>
          <w:b/>
          <w:color w:val="FF0000"/>
        </w:rPr>
      </w:pPr>
    </w:p>
    <w:p w14:paraId="4B9B5D0A" w14:textId="3F064EA7" w:rsidR="19C8FA1F" w:rsidRDefault="00015FA9" w:rsidP="00401563">
      <w:pPr>
        <w:pStyle w:val="Heading3"/>
      </w:pPr>
      <w:r>
        <w:t>2.</w:t>
      </w:r>
      <w:r>
        <w:tab/>
      </w:r>
      <w:r w:rsidR="009965CD" w:rsidRPr="19C8FA1F">
        <w:t xml:space="preserve">Options Considered </w:t>
      </w:r>
    </w:p>
    <w:p w14:paraId="0C344109" w14:textId="0DDFB50D" w:rsidR="009965CD" w:rsidRDefault="009965CD" w:rsidP="00015FA9">
      <w:pPr>
        <w:pStyle w:val="paragraph"/>
        <w:ind w:left="1146" w:hanging="426"/>
        <w:textAlignment w:val="baseline"/>
        <w:rPr>
          <w:rFonts w:ascii="Arial" w:hAnsi="Arial" w:cs="Arial"/>
        </w:rPr>
      </w:pPr>
      <w:r>
        <w:rPr>
          <w:rFonts w:ascii="Arial" w:hAnsi="Arial" w:cs="Arial"/>
        </w:rPr>
        <w:t xml:space="preserve">1. </w:t>
      </w:r>
      <w:r w:rsidR="008F53D7">
        <w:tab/>
      </w:r>
      <w:r>
        <w:rPr>
          <w:rFonts w:ascii="Arial" w:hAnsi="Arial" w:cs="Arial"/>
        </w:rPr>
        <w:t xml:space="preserve">Do nothing </w:t>
      </w:r>
    </w:p>
    <w:p w14:paraId="4BAFBE93" w14:textId="3F0CA622" w:rsidR="009965CD" w:rsidRPr="001E2046" w:rsidRDefault="009965CD" w:rsidP="00015FA9">
      <w:pPr>
        <w:pStyle w:val="paragraph"/>
        <w:ind w:left="1146" w:hanging="426"/>
        <w:textAlignment w:val="baseline"/>
        <w:rPr>
          <w:rFonts w:ascii="Arial" w:hAnsi="Arial" w:cs="Arial"/>
        </w:rPr>
      </w:pPr>
      <w:r>
        <w:rPr>
          <w:rFonts w:ascii="Arial" w:hAnsi="Arial" w:cs="Arial"/>
        </w:rPr>
        <w:t xml:space="preserve">2. </w:t>
      </w:r>
      <w:r w:rsidR="008F53D7">
        <w:tab/>
      </w:r>
      <w:r w:rsidRPr="001E2046">
        <w:rPr>
          <w:rFonts w:ascii="Arial" w:hAnsi="Arial" w:cs="Arial"/>
        </w:rPr>
        <w:t xml:space="preserve">Focus on a short-term </w:t>
      </w:r>
      <w:bookmarkStart w:id="0" w:name="_Hlk72947027"/>
      <w:r w:rsidRPr="001E2046">
        <w:rPr>
          <w:rFonts w:ascii="Arial" w:hAnsi="Arial" w:cs="Arial"/>
        </w:rPr>
        <w:t xml:space="preserve">Covid-19 </w:t>
      </w:r>
      <w:bookmarkEnd w:id="0"/>
      <w:r w:rsidRPr="001E2046">
        <w:rPr>
          <w:rFonts w:ascii="Arial" w:hAnsi="Arial" w:cs="Arial"/>
        </w:rPr>
        <w:t>economic recovery plan</w:t>
      </w:r>
      <w:r>
        <w:rPr>
          <w:rFonts w:ascii="Arial" w:hAnsi="Arial" w:cs="Arial"/>
        </w:rPr>
        <w:t xml:space="preserve"> </w:t>
      </w:r>
    </w:p>
    <w:p w14:paraId="76D70384" w14:textId="77CB493F" w:rsidR="19C8FA1F" w:rsidRPr="00907D20" w:rsidRDefault="009965CD" w:rsidP="004F68BA">
      <w:pPr>
        <w:pStyle w:val="paragraph"/>
        <w:ind w:left="1146" w:hanging="426"/>
        <w:jc w:val="both"/>
        <w:textAlignment w:val="baseline"/>
        <w:rPr>
          <w:rFonts w:ascii="Arial" w:hAnsi="Arial" w:cs="Arial"/>
          <w:b/>
          <w:bCs/>
        </w:rPr>
      </w:pPr>
      <w:r w:rsidRPr="19C8FA1F">
        <w:rPr>
          <w:rFonts w:ascii="Arial" w:hAnsi="Arial" w:cs="Arial"/>
        </w:rPr>
        <w:t>3.</w:t>
      </w:r>
      <w:r>
        <w:tab/>
      </w:r>
      <w:r w:rsidRPr="19C8FA1F">
        <w:rPr>
          <w:rFonts w:ascii="Arial" w:hAnsi="Arial" w:cs="Arial"/>
        </w:rPr>
        <w:t xml:space="preserve">Develop a strategy which includes plans to support the borough’s </w:t>
      </w:r>
      <w:r w:rsidR="003E6370">
        <w:rPr>
          <w:rFonts w:ascii="Arial" w:hAnsi="Arial" w:cs="Arial"/>
        </w:rPr>
        <w:t xml:space="preserve">short term </w:t>
      </w:r>
      <w:r w:rsidRPr="19C8FA1F">
        <w:rPr>
          <w:rFonts w:ascii="Arial" w:hAnsi="Arial" w:cs="Arial"/>
        </w:rPr>
        <w:t>recovery and provides a strategic framework to deliver sustainable and inclusive growth but also focuses on longer-term aspirations</w:t>
      </w:r>
      <w:r w:rsidR="001D7D63" w:rsidRPr="19C8FA1F">
        <w:rPr>
          <w:rFonts w:ascii="Arial" w:hAnsi="Arial" w:cs="Arial"/>
        </w:rPr>
        <w:t>.</w:t>
      </w:r>
      <w:r w:rsidR="00813E59" w:rsidRPr="19C8FA1F">
        <w:rPr>
          <w:rFonts w:ascii="Arial" w:hAnsi="Arial" w:cs="Arial"/>
        </w:rPr>
        <w:t xml:space="preserve"> </w:t>
      </w:r>
    </w:p>
    <w:p w14:paraId="1658324C" w14:textId="3E6712F3" w:rsidR="009F6B78" w:rsidRDefault="00015FA9" w:rsidP="004F68BA">
      <w:pPr>
        <w:ind w:left="720" w:hanging="720"/>
        <w:jc w:val="both"/>
        <w:rPr>
          <w:rFonts w:cs="Arial"/>
        </w:rPr>
      </w:pPr>
      <w:r w:rsidRPr="00180B7E">
        <w:t>2.1</w:t>
      </w:r>
      <w:r>
        <w:rPr>
          <w:b/>
          <w:bCs/>
        </w:rPr>
        <w:tab/>
      </w:r>
      <w:r w:rsidR="009F6B78" w:rsidRPr="041CFBAA">
        <w:rPr>
          <w:b/>
          <w:bCs/>
        </w:rPr>
        <w:t>Option 1</w:t>
      </w:r>
      <w:r w:rsidR="009F6B78">
        <w:t xml:space="preserve"> is rejected because </w:t>
      </w:r>
      <w:r w:rsidR="009F6B78" w:rsidRPr="041CFBAA">
        <w:rPr>
          <w:rFonts w:cs="Arial"/>
        </w:rPr>
        <w:t>the Council has committed through the Borough Plan to create a thriving economy. To do</w:t>
      </w:r>
      <w:r w:rsidR="00925814">
        <w:rPr>
          <w:rFonts w:cs="Arial"/>
        </w:rPr>
        <w:t xml:space="preserve"> so</w:t>
      </w:r>
      <w:r w:rsidR="009F6B78" w:rsidRPr="041CFBAA">
        <w:rPr>
          <w:rFonts w:cs="Arial"/>
        </w:rPr>
        <w:t xml:space="preserve"> requires a clear strategy with supporting priorities, </w:t>
      </w:r>
      <w:r w:rsidR="00A1738C" w:rsidRPr="041CFBAA">
        <w:rPr>
          <w:rFonts w:cs="Arial"/>
        </w:rPr>
        <w:t>objectives,</w:t>
      </w:r>
      <w:r w:rsidR="009F6B78" w:rsidRPr="041CFBAA">
        <w:rPr>
          <w:rFonts w:cs="Arial"/>
        </w:rPr>
        <w:t xml:space="preserve"> and actions</w:t>
      </w:r>
      <w:r w:rsidR="14E797AD" w:rsidRPr="041CFBAA">
        <w:rPr>
          <w:rFonts w:cs="Arial"/>
        </w:rPr>
        <w:t>.</w:t>
      </w:r>
    </w:p>
    <w:p w14:paraId="60D37B64" w14:textId="2C319EA5" w:rsidR="009F6B78" w:rsidRDefault="009F6B78" w:rsidP="004F68BA">
      <w:pPr>
        <w:jc w:val="both"/>
        <w:rPr>
          <w:rFonts w:cs="Arial"/>
        </w:rPr>
      </w:pPr>
    </w:p>
    <w:p w14:paraId="1FC4686F" w14:textId="2CDDCA47" w:rsidR="009F6B78" w:rsidRPr="009F6B78" w:rsidRDefault="00015FA9" w:rsidP="004F68BA">
      <w:pPr>
        <w:ind w:left="720" w:hanging="720"/>
        <w:jc w:val="both"/>
        <w:rPr>
          <w:rFonts w:cs="Arial"/>
        </w:rPr>
      </w:pPr>
      <w:r w:rsidRPr="00180B7E">
        <w:rPr>
          <w:rFonts w:cs="Arial"/>
        </w:rPr>
        <w:t>2.2</w:t>
      </w:r>
      <w:r>
        <w:rPr>
          <w:rFonts w:cs="Arial"/>
          <w:b/>
          <w:bCs/>
        </w:rPr>
        <w:tab/>
      </w:r>
      <w:r w:rsidR="009F6B78" w:rsidRPr="19C8FA1F">
        <w:rPr>
          <w:rFonts w:cs="Arial"/>
          <w:b/>
          <w:bCs/>
        </w:rPr>
        <w:t>Option 2</w:t>
      </w:r>
      <w:r w:rsidR="009F6B78" w:rsidRPr="19C8FA1F">
        <w:rPr>
          <w:rFonts w:cs="Arial"/>
        </w:rPr>
        <w:t xml:space="preserve"> is rejected </w:t>
      </w:r>
      <w:r w:rsidR="0073321B" w:rsidRPr="19C8FA1F">
        <w:rPr>
          <w:rFonts w:cs="Arial"/>
        </w:rPr>
        <w:t>because this</w:t>
      </w:r>
      <w:r w:rsidR="009F6B78" w:rsidRPr="19C8FA1F">
        <w:rPr>
          <w:rFonts w:cs="Arial"/>
        </w:rPr>
        <w:t xml:space="preserve"> would only address the immediate impact of the </w:t>
      </w:r>
      <w:r w:rsidR="008B3CCF" w:rsidRPr="19C8FA1F">
        <w:rPr>
          <w:rFonts w:cs="Arial"/>
        </w:rPr>
        <w:t>pandemic but</w:t>
      </w:r>
      <w:r w:rsidR="009F6B78" w:rsidRPr="19C8FA1F">
        <w:rPr>
          <w:rFonts w:cs="Arial"/>
        </w:rPr>
        <w:t xml:space="preserve"> would preclude the Council from taking a long-term approach to tackling issues of income inequality, low skills, low </w:t>
      </w:r>
      <w:r w:rsidR="00AD5949" w:rsidRPr="19C8FA1F">
        <w:rPr>
          <w:rFonts w:cs="Arial"/>
        </w:rPr>
        <w:t>pay,</w:t>
      </w:r>
      <w:r w:rsidR="009F6B78" w:rsidRPr="19C8FA1F">
        <w:rPr>
          <w:rFonts w:cs="Arial"/>
        </w:rPr>
        <w:t xml:space="preserve"> and low productivity. </w:t>
      </w:r>
    </w:p>
    <w:p w14:paraId="069FE853" w14:textId="4CE737CD" w:rsidR="009F6B78" w:rsidRPr="00730CC0" w:rsidRDefault="009F6B78" w:rsidP="004F68BA">
      <w:pPr>
        <w:jc w:val="both"/>
        <w:rPr>
          <w:rFonts w:cs="Arial"/>
          <w:bCs/>
        </w:rPr>
      </w:pPr>
    </w:p>
    <w:p w14:paraId="19618DEE" w14:textId="77777777" w:rsidR="00F02B63" w:rsidRDefault="00F02B63" w:rsidP="004F68BA">
      <w:pPr>
        <w:ind w:left="720" w:hanging="720"/>
        <w:jc w:val="both"/>
      </w:pPr>
      <w:r w:rsidRPr="00866093">
        <w:t>2.3</w:t>
      </w:r>
      <w:r w:rsidRPr="00866093">
        <w:tab/>
      </w:r>
      <w:r w:rsidRPr="00866093">
        <w:rPr>
          <w:b/>
          <w:bCs/>
        </w:rPr>
        <w:t>Option 3</w:t>
      </w:r>
      <w:r w:rsidRPr="00866093">
        <w:t xml:space="preserve"> is recommended as it provides the foundations to support a post- pandemic recovery and aligns with the longer-term economic vision and priorities of the Borough Plan to 2030.</w:t>
      </w:r>
    </w:p>
    <w:p w14:paraId="7106A151" w14:textId="74B66BED" w:rsidR="00186CFD" w:rsidRDefault="00186CFD" w:rsidP="00866093"/>
    <w:p w14:paraId="15575FB5" w14:textId="53FF58ED" w:rsidR="00D03012" w:rsidRDefault="00D03012" w:rsidP="00866093"/>
    <w:p w14:paraId="06036274" w14:textId="77777777" w:rsidR="00D03012" w:rsidRDefault="00D03012" w:rsidP="00866093"/>
    <w:p w14:paraId="70A11133" w14:textId="77777777" w:rsidR="00186CFD" w:rsidRPr="003564C8" w:rsidRDefault="00186CFD" w:rsidP="00866093">
      <w:pPr>
        <w:rPr>
          <w:sz w:val="22"/>
          <w:szCs w:val="22"/>
        </w:rPr>
      </w:pPr>
    </w:p>
    <w:p w14:paraId="5D089B1E" w14:textId="28508B51" w:rsidR="00333FAA" w:rsidRPr="00730CC0" w:rsidRDefault="00333FAA" w:rsidP="008238E0">
      <w:pPr>
        <w:pStyle w:val="Heading3"/>
        <w:numPr>
          <w:ilvl w:val="0"/>
          <w:numId w:val="39"/>
        </w:numPr>
        <w:ind w:left="709" w:hanging="709"/>
      </w:pPr>
      <w:r w:rsidRPr="00730CC0">
        <w:lastRenderedPageBreak/>
        <w:t>Background</w:t>
      </w:r>
    </w:p>
    <w:p w14:paraId="2E33A591" w14:textId="00C9F8AE" w:rsidR="00333FAA" w:rsidRDefault="00333FAA" w:rsidP="00333FAA">
      <w:pPr>
        <w:rPr>
          <w:rFonts w:cs="Arial"/>
          <w:color w:val="0000FF"/>
          <w:sz w:val="28"/>
          <w:szCs w:val="28"/>
        </w:rPr>
      </w:pPr>
    </w:p>
    <w:p w14:paraId="7C4070D8" w14:textId="3DAF2948" w:rsidR="00730CC0" w:rsidRDefault="00180B7E" w:rsidP="004F68BA">
      <w:pPr>
        <w:ind w:left="720" w:hanging="720"/>
        <w:jc w:val="both"/>
      </w:pPr>
      <w:r>
        <w:t>3.1</w:t>
      </w:r>
      <w:r>
        <w:tab/>
      </w:r>
      <w:r w:rsidR="009F4633">
        <w:t xml:space="preserve">The Harrow </w:t>
      </w:r>
      <w:r w:rsidR="3B5619E9">
        <w:t xml:space="preserve">draft </w:t>
      </w:r>
      <w:r w:rsidR="009F4633">
        <w:t xml:space="preserve">Economic Strategy is written in the context of Harrow’s economic characteristics, its strengths and weaknesses and the need to deliver the priorities of the </w:t>
      </w:r>
      <w:r w:rsidR="00730CC0">
        <w:t>Borough</w:t>
      </w:r>
      <w:r w:rsidR="009F4633">
        <w:t xml:space="preserve"> Plan. It recognises that local economies form part of sub-regional, regional, national and even global economies. The table below outlines how the four key themes of </w:t>
      </w:r>
      <w:r w:rsidR="131E3BEB">
        <w:t>the draft</w:t>
      </w:r>
      <w:r w:rsidR="009F4633">
        <w:t xml:space="preserve"> Strategy align to </w:t>
      </w:r>
      <w:r w:rsidR="00730CC0">
        <w:t>local</w:t>
      </w:r>
      <w:r w:rsidR="009F4633">
        <w:t xml:space="preserve"> priorities</w:t>
      </w:r>
      <w:r w:rsidR="00730CC0">
        <w:t>, sub-regional, regional and</w:t>
      </w:r>
      <w:r w:rsidR="009F4633">
        <w:t xml:space="preserve"> national</w:t>
      </w:r>
      <w:r w:rsidR="00730CC0">
        <w:t xml:space="preserve"> </w:t>
      </w:r>
      <w:r w:rsidR="009F4633">
        <w:t>strategies. Th</w:t>
      </w:r>
      <w:r w:rsidR="00730CC0">
        <w:t xml:space="preserve">is </w:t>
      </w:r>
      <w:r w:rsidR="009F4633">
        <w:t>wider strategic framework includes the West London Build and Recover Plan, the London Recovery P</w:t>
      </w:r>
      <w:r w:rsidR="008B438B">
        <w:t>rogramme</w:t>
      </w:r>
      <w:r w:rsidR="009F4633">
        <w:t xml:space="preserve"> and the UK Government’s Build Pack Better strategy. </w:t>
      </w:r>
    </w:p>
    <w:p w14:paraId="6864C83A" w14:textId="77777777" w:rsidR="00730CC0" w:rsidRDefault="00730CC0" w:rsidP="009F4633"/>
    <w:p w14:paraId="700F0E5C" w14:textId="50E972CF" w:rsidR="009F4633" w:rsidRDefault="00180B7E" w:rsidP="004F68BA">
      <w:pPr>
        <w:ind w:left="720" w:hanging="720"/>
        <w:jc w:val="both"/>
      </w:pPr>
      <w:r>
        <w:t>3.2</w:t>
      </w:r>
      <w:r>
        <w:tab/>
      </w:r>
      <w:r w:rsidR="009F4633">
        <w:t xml:space="preserve">The strategic alignment will support the </w:t>
      </w:r>
      <w:r w:rsidR="00D83279">
        <w:t>C</w:t>
      </w:r>
      <w:r w:rsidR="009F4633">
        <w:t>ouncil and its partners</w:t>
      </w:r>
      <w:r w:rsidR="00BB797D">
        <w:t xml:space="preserve"> to</w:t>
      </w:r>
      <w:r w:rsidR="009F4633">
        <w:t xml:space="preserve"> secure external funding for our programmes and maximise our ability to ensure Harrow’s residents and businesses benefit from access to national, regional, and sub-regional programmes.</w:t>
      </w:r>
    </w:p>
    <w:p w14:paraId="03BF304D" w14:textId="3A8AF3AE" w:rsidR="00D175AE" w:rsidRDefault="00D175AE" w:rsidP="00B71622">
      <w:pPr>
        <w:pStyle w:val="NoSpacing"/>
        <w:ind w:left="360"/>
        <w:rPr>
          <w:rFonts w:cs="Arial"/>
          <w:color w:val="0000FF"/>
          <w:sz w:val="28"/>
          <w:szCs w:val="28"/>
        </w:rPr>
      </w:pPr>
    </w:p>
    <w:p w14:paraId="615BFBDB" w14:textId="77777777" w:rsidR="00730CC0" w:rsidRDefault="00730CC0" w:rsidP="00730CC0"/>
    <w:tbl>
      <w:tblPr>
        <w:tblStyle w:val="TableGrid"/>
        <w:tblW w:w="7794" w:type="dxa"/>
        <w:tblInd w:w="565" w:type="dxa"/>
        <w:tblLook w:val="04A0" w:firstRow="1" w:lastRow="0" w:firstColumn="1" w:lastColumn="0" w:noHBand="0" w:noVBand="1"/>
      </w:tblPr>
      <w:tblGrid>
        <w:gridCol w:w="1948"/>
        <w:gridCol w:w="1949"/>
        <w:gridCol w:w="1948"/>
        <w:gridCol w:w="1949"/>
      </w:tblGrid>
      <w:tr w:rsidR="00730CC0" w:rsidRPr="000C2B58" w14:paraId="46D85EA9" w14:textId="77777777" w:rsidTr="005439A5">
        <w:tc>
          <w:tcPr>
            <w:tcW w:w="1948" w:type="dxa"/>
          </w:tcPr>
          <w:p w14:paraId="20D9FD77" w14:textId="77777777" w:rsidR="00730CC0" w:rsidRPr="000C2B58" w:rsidRDefault="00730CC0" w:rsidP="00730CC0">
            <w:pPr>
              <w:rPr>
                <w:b/>
                <w:bCs/>
              </w:rPr>
            </w:pPr>
            <w:r w:rsidRPr="000C2B58">
              <w:rPr>
                <w:b/>
                <w:bCs/>
              </w:rPr>
              <w:t>Harrow’s Economic Strategy</w:t>
            </w:r>
          </w:p>
        </w:tc>
        <w:tc>
          <w:tcPr>
            <w:tcW w:w="1949" w:type="dxa"/>
          </w:tcPr>
          <w:p w14:paraId="65DD9033" w14:textId="77777777" w:rsidR="00730CC0" w:rsidRPr="000C2B58" w:rsidRDefault="00730CC0" w:rsidP="00730CC0">
            <w:pPr>
              <w:rPr>
                <w:b/>
                <w:bCs/>
              </w:rPr>
            </w:pPr>
            <w:r w:rsidRPr="000C2B58">
              <w:rPr>
                <w:b/>
                <w:bCs/>
              </w:rPr>
              <w:t xml:space="preserve">West London Build and Recover Plan </w:t>
            </w:r>
          </w:p>
        </w:tc>
        <w:tc>
          <w:tcPr>
            <w:tcW w:w="1948" w:type="dxa"/>
          </w:tcPr>
          <w:p w14:paraId="7FF1E9C9" w14:textId="725C4936" w:rsidR="00730CC0" w:rsidRPr="000C2B58" w:rsidRDefault="00730CC0" w:rsidP="00730CC0">
            <w:pPr>
              <w:rPr>
                <w:b/>
                <w:bCs/>
              </w:rPr>
            </w:pPr>
            <w:r w:rsidRPr="000C2B58">
              <w:rPr>
                <w:b/>
                <w:bCs/>
              </w:rPr>
              <w:t>London Recovery P</w:t>
            </w:r>
            <w:r w:rsidR="008B438B">
              <w:rPr>
                <w:b/>
                <w:bCs/>
              </w:rPr>
              <w:t>rogramme</w:t>
            </w:r>
          </w:p>
        </w:tc>
        <w:tc>
          <w:tcPr>
            <w:tcW w:w="1949" w:type="dxa"/>
          </w:tcPr>
          <w:p w14:paraId="7EA2CE7C" w14:textId="77777777" w:rsidR="00730CC0" w:rsidRPr="000C2B58" w:rsidRDefault="00730CC0" w:rsidP="00730CC0">
            <w:pPr>
              <w:rPr>
                <w:b/>
                <w:bCs/>
              </w:rPr>
            </w:pPr>
            <w:r w:rsidRPr="000C2B58">
              <w:rPr>
                <w:b/>
                <w:bCs/>
              </w:rPr>
              <w:t>UK Government Build Back Better</w:t>
            </w:r>
          </w:p>
        </w:tc>
      </w:tr>
      <w:tr w:rsidR="00730CC0" w14:paraId="2FC00A9A" w14:textId="77777777" w:rsidTr="005439A5">
        <w:tc>
          <w:tcPr>
            <w:tcW w:w="1948" w:type="dxa"/>
          </w:tcPr>
          <w:p w14:paraId="75B45DB8" w14:textId="77777777" w:rsidR="00730CC0" w:rsidRDefault="00730CC0" w:rsidP="00730CC0">
            <w:r>
              <w:t>Skills and Employability</w:t>
            </w:r>
          </w:p>
        </w:tc>
        <w:tc>
          <w:tcPr>
            <w:tcW w:w="1949" w:type="dxa"/>
          </w:tcPr>
          <w:p w14:paraId="237C645D" w14:textId="77777777" w:rsidR="00730CC0" w:rsidRDefault="00730CC0" w:rsidP="00730CC0">
            <w:r>
              <w:t>Skills and Employment</w:t>
            </w:r>
          </w:p>
        </w:tc>
        <w:tc>
          <w:tcPr>
            <w:tcW w:w="1948" w:type="dxa"/>
          </w:tcPr>
          <w:p w14:paraId="76231BD3" w14:textId="77777777" w:rsidR="00730CC0" w:rsidRDefault="00730CC0" w:rsidP="00730CC0">
            <w:r>
              <w:t>New Deal for Young People</w:t>
            </w:r>
          </w:p>
          <w:p w14:paraId="3BEF57E7" w14:textId="365FE85C" w:rsidR="00730CC0" w:rsidRDefault="00730CC0" w:rsidP="00730CC0"/>
        </w:tc>
        <w:tc>
          <w:tcPr>
            <w:tcW w:w="1949" w:type="dxa"/>
          </w:tcPr>
          <w:p w14:paraId="680C0245" w14:textId="77777777" w:rsidR="00730CC0" w:rsidRDefault="00730CC0" w:rsidP="00730CC0">
            <w:r>
              <w:t>Skills</w:t>
            </w:r>
          </w:p>
        </w:tc>
      </w:tr>
      <w:tr w:rsidR="00730CC0" w14:paraId="6818F4CF" w14:textId="77777777" w:rsidTr="005439A5">
        <w:tc>
          <w:tcPr>
            <w:tcW w:w="1948" w:type="dxa"/>
          </w:tcPr>
          <w:p w14:paraId="7563813F" w14:textId="77777777" w:rsidR="00730CC0" w:rsidRDefault="00730CC0" w:rsidP="00730CC0">
            <w:r>
              <w:t>Business Growth and Job Creation</w:t>
            </w:r>
          </w:p>
        </w:tc>
        <w:tc>
          <w:tcPr>
            <w:tcW w:w="1949" w:type="dxa"/>
          </w:tcPr>
          <w:p w14:paraId="05623CC9" w14:textId="77777777" w:rsidR="00730CC0" w:rsidRDefault="00730CC0" w:rsidP="00730CC0">
            <w:r>
              <w:t>Micro-business and Self Employed</w:t>
            </w:r>
          </w:p>
          <w:p w14:paraId="24C297E7" w14:textId="77777777" w:rsidR="00730CC0" w:rsidRDefault="00730CC0" w:rsidP="00730CC0">
            <w:r>
              <w:t xml:space="preserve">Growth </w:t>
            </w:r>
          </w:p>
        </w:tc>
        <w:tc>
          <w:tcPr>
            <w:tcW w:w="1948" w:type="dxa"/>
          </w:tcPr>
          <w:p w14:paraId="584A4B30" w14:textId="597367A5" w:rsidR="00730CC0" w:rsidRDefault="00084738" w:rsidP="00730CC0">
            <w:r>
              <w:t>Helping Londoners into Good Work</w:t>
            </w:r>
          </w:p>
        </w:tc>
        <w:tc>
          <w:tcPr>
            <w:tcW w:w="1949" w:type="dxa"/>
          </w:tcPr>
          <w:p w14:paraId="35335B36" w14:textId="77777777" w:rsidR="00730CC0" w:rsidRDefault="00730CC0" w:rsidP="00730CC0">
            <w:r>
              <w:t>Innovation</w:t>
            </w:r>
          </w:p>
          <w:p w14:paraId="0E3EFA3E" w14:textId="77777777" w:rsidR="00730CC0" w:rsidRDefault="00730CC0" w:rsidP="00730CC0">
            <w:r>
              <w:t>Green Industrial Revolution</w:t>
            </w:r>
          </w:p>
          <w:p w14:paraId="2112C4E9" w14:textId="77777777" w:rsidR="00730CC0" w:rsidRDefault="00730CC0" w:rsidP="00730CC0">
            <w:r>
              <w:t>Global Britain</w:t>
            </w:r>
          </w:p>
        </w:tc>
      </w:tr>
      <w:tr w:rsidR="00730CC0" w14:paraId="1F1E05CD" w14:textId="77777777" w:rsidTr="005439A5">
        <w:tc>
          <w:tcPr>
            <w:tcW w:w="1948" w:type="dxa"/>
          </w:tcPr>
          <w:p w14:paraId="2074A50F" w14:textId="77777777" w:rsidR="00730CC0" w:rsidRDefault="00730CC0" w:rsidP="00730CC0">
            <w:r>
              <w:t>Sustainable Place Making</w:t>
            </w:r>
          </w:p>
        </w:tc>
        <w:tc>
          <w:tcPr>
            <w:tcW w:w="1949" w:type="dxa"/>
          </w:tcPr>
          <w:p w14:paraId="35ECED97" w14:textId="77777777" w:rsidR="00730CC0" w:rsidRDefault="00730CC0" w:rsidP="00730CC0">
            <w:r>
              <w:t>Town Centres</w:t>
            </w:r>
          </w:p>
          <w:p w14:paraId="5D639C16" w14:textId="77777777" w:rsidR="00730CC0" w:rsidRDefault="00730CC0" w:rsidP="00730CC0">
            <w:r>
              <w:t>Housing and Infrastructure</w:t>
            </w:r>
          </w:p>
          <w:p w14:paraId="5167D6DA" w14:textId="77777777" w:rsidR="00730CC0" w:rsidRDefault="00730CC0" w:rsidP="00730CC0">
            <w:r>
              <w:t>Low Carbon Economy</w:t>
            </w:r>
          </w:p>
        </w:tc>
        <w:tc>
          <w:tcPr>
            <w:tcW w:w="1948" w:type="dxa"/>
          </w:tcPr>
          <w:p w14:paraId="17AA4164" w14:textId="77777777" w:rsidR="00730CC0" w:rsidRDefault="00730CC0" w:rsidP="00730CC0">
            <w:r>
              <w:t>High Streets for All</w:t>
            </w:r>
          </w:p>
        </w:tc>
        <w:tc>
          <w:tcPr>
            <w:tcW w:w="1949" w:type="dxa"/>
          </w:tcPr>
          <w:p w14:paraId="799B44C9" w14:textId="77777777" w:rsidR="00730CC0" w:rsidRDefault="00730CC0" w:rsidP="00730CC0">
            <w:r>
              <w:t>Levelling Up</w:t>
            </w:r>
          </w:p>
          <w:p w14:paraId="54AABA58" w14:textId="77777777" w:rsidR="00730CC0" w:rsidRDefault="00730CC0" w:rsidP="00730CC0">
            <w:r>
              <w:t>High Quality Infrastructure</w:t>
            </w:r>
          </w:p>
          <w:p w14:paraId="34BBAE64" w14:textId="77777777" w:rsidR="00730CC0" w:rsidRDefault="00730CC0" w:rsidP="00730CC0">
            <w:r>
              <w:t>Green Industrial Revolution</w:t>
            </w:r>
          </w:p>
        </w:tc>
      </w:tr>
      <w:tr w:rsidR="00730CC0" w14:paraId="39740778" w14:textId="77777777" w:rsidTr="005439A5">
        <w:tc>
          <w:tcPr>
            <w:tcW w:w="1948" w:type="dxa"/>
          </w:tcPr>
          <w:p w14:paraId="5DD14A49" w14:textId="77777777" w:rsidR="00730CC0" w:rsidRDefault="00730CC0" w:rsidP="00730CC0">
            <w:r>
              <w:t>Connected Communities</w:t>
            </w:r>
          </w:p>
        </w:tc>
        <w:tc>
          <w:tcPr>
            <w:tcW w:w="1949" w:type="dxa"/>
          </w:tcPr>
          <w:p w14:paraId="411BB0EE" w14:textId="77777777" w:rsidR="00730CC0" w:rsidRDefault="00730CC0" w:rsidP="00730CC0">
            <w:r>
              <w:t xml:space="preserve">Housing and Infrastructure </w:t>
            </w:r>
          </w:p>
        </w:tc>
        <w:tc>
          <w:tcPr>
            <w:tcW w:w="1948" w:type="dxa"/>
          </w:tcPr>
          <w:p w14:paraId="5E5F6F34" w14:textId="77777777" w:rsidR="00730CC0" w:rsidRDefault="00730CC0" w:rsidP="00730CC0">
            <w:r>
              <w:t xml:space="preserve">Digital Access for All </w:t>
            </w:r>
          </w:p>
          <w:p w14:paraId="0E3A0871" w14:textId="77777777" w:rsidR="00730CC0" w:rsidRDefault="00730CC0" w:rsidP="00730CC0"/>
        </w:tc>
        <w:tc>
          <w:tcPr>
            <w:tcW w:w="1949" w:type="dxa"/>
          </w:tcPr>
          <w:p w14:paraId="636295C4" w14:textId="77777777" w:rsidR="00730CC0" w:rsidRDefault="00730CC0" w:rsidP="00730CC0">
            <w:r>
              <w:t>High Quality Infrastructure</w:t>
            </w:r>
          </w:p>
          <w:p w14:paraId="58185B51" w14:textId="77777777" w:rsidR="00730CC0" w:rsidRDefault="00730CC0" w:rsidP="00730CC0"/>
        </w:tc>
      </w:tr>
    </w:tbl>
    <w:p w14:paraId="3E7BD42A" w14:textId="77777777" w:rsidR="00186CFD" w:rsidRDefault="00186CFD" w:rsidP="00D175AE">
      <w:pPr>
        <w:pStyle w:val="NoSpacing"/>
        <w:rPr>
          <w:rFonts w:cs="Arial"/>
          <w:color w:val="0000FF"/>
          <w:sz w:val="28"/>
          <w:szCs w:val="28"/>
        </w:rPr>
      </w:pPr>
    </w:p>
    <w:p w14:paraId="06B7992A" w14:textId="129195FC" w:rsidR="0011559D" w:rsidRDefault="00333FAA" w:rsidP="008238E0">
      <w:pPr>
        <w:pStyle w:val="Heading3"/>
        <w:numPr>
          <w:ilvl w:val="0"/>
          <w:numId w:val="38"/>
        </w:numPr>
        <w:ind w:left="709" w:hanging="709"/>
      </w:pPr>
      <w:r w:rsidRPr="00730CC0">
        <w:t xml:space="preserve">Current </w:t>
      </w:r>
      <w:r w:rsidR="00183588">
        <w:t>S</w:t>
      </w:r>
      <w:r w:rsidRPr="00615B77">
        <w:t>ituation</w:t>
      </w:r>
    </w:p>
    <w:p w14:paraId="3DEEE39A" w14:textId="109E6B75" w:rsidR="00730CC0" w:rsidRDefault="00730CC0" w:rsidP="00730CC0"/>
    <w:p w14:paraId="11707CD0" w14:textId="25DA9B77" w:rsidR="00CC1030" w:rsidRDefault="005D3100" w:rsidP="00F525A8">
      <w:pPr>
        <w:pStyle w:val="ListParagraph"/>
        <w:numPr>
          <w:ilvl w:val="2"/>
          <w:numId w:val="15"/>
        </w:numPr>
        <w:jc w:val="both"/>
      </w:pPr>
      <w:r w:rsidRPr="009F3694">
        <w:t xml:space="preserve">Harrow is one of the most culturally diverse local authorities in the UK, with around 60% of residents from Black, Asian, and Multi-Ethnic backgrounds and a growing Eastern European community. The graph </w:t>
      </w:r>
      <w:r w:rsidR="00A704CE" w:rsidRPr="009F3694">
        <w:t xml:space="preserve">below </w:t>
      </w:r>
      <w:r w:rsidRPr="009F3694">
        <w:t>shows that 18-24 years have experienced the highest growth in unemployment. Although local data is unavailable, national data shows that unemployment for people with White backgrounds increased from 3.3% to 4.5% and for people with Black, Asian and Multi-Ethnic backgrounds from 7.5% to 9.5%. It is likely that a similar disproportionate impact was experienced in</w:t>
      </w:r>
      <w:r>
        <w:t xml:space="preserve"> Harrow</w:t>
      </w:r>
      <w:r w:rsidR="00A704CE">
        <w:t xml:space="preserve">. </w:t>
      </w:r>
      <w:r w:rsidR="00857976">
        <w:t>Since the pandemic, Harrow (like the rest of London)</w:t>
      </w:r>
      <w:r w:rsidR="00730CC0">
        <w:t>,</w:t>
      </w:r>
      <w:r w:rsidR="00857976">
        <w:t xml:space="preserve"> has seen a </w:t>
      </w:r>
      <w:r w:rsidR="00882ABF">
        <w:t>significant</w:t>
      </w:r>
      <w:r w:rsidR="00857976">
        <w:t xml:space="preserve"> increase in unemployment</w:t>
      </w:r>
      <w:r w:rsidR="00A704CE">
        <w:t>.</w:t>
      </w:r>
    </w:p>
    <w:p w14:paraId="0E363633" w14:textId="3CF766BB" w:rsidR="00C87BAC" w:rsidRDefault="00C87BAC" w:rsidP="00C87BAC">
      <w:pPr>
        <w:pStyle w:val="ListParagraph"/>
        <w:ind w:left="360"/>
      </w:pPr>
    </w:p>
    <w:p w14:paraId="6182D911" w14:textId="5B8C755F" w:rsidR="00097995" w:rsidRDefault="00097995" w:rsidP="00857976"/>
    <w:p w14:paraId="559639DE" w14:textId="367F9FBE" w:rsidR="00D645C1" w:rsidRDefault="003246EF" w:rsidP="000E4D0C">
      <w:pPr>
        <w:ind w:left="720" w:hanging="578"/>
        <w:jc w:val="both"/>
        <w:rPr>
          <w:rFonts w:cs="Arial"/>
          <w:color w:val="000000"/>
          <w:shd w:val="clear" w:color="auto" w:fill="FFFFFF"/>
        </w:rPr>
      </w:pPr>
      <w:r>
        <w:rPr>
          <w:noProof/>
        </w:rPr>
        <w:drawing>
          <wp:anchor distT="0" distB="0" distL="114300" distR="114300" simplePos="0" relativeHeight="251658240" behindDoc="0" locked="0" layoutInCell="1" allowOverlap="1" wp14:anchorId="06017C44" wp14:editId="59201AE2">
            <wp:simplePos x="0" y="0"/>
            <wp:positionH relativeFrom="margin">
              <wp:align>right</wp:align>
            </wp:positionH>
            <wp:positionV relativeFrom="paragraph">
              <wp:posOffset>15240</wp:posOffset>
            </wp:positionV>
            <wp:extent cx="2807970" cy="3970020"/>
            <wp:effectExtent l="0" t="0" r="0" b="0"/>
            <wp:wrapThrough wrapText="bothSides">
              <wp:wrapPolygon edited="0">
                <wp:start x="0" y="0"/>
                <wp:lineTo x="0" y="21455"/>
                <wp:lineTo x="21395" y="21455"/>
                <wp:lineTo x="21395" y="0"/>
                <wp:lineTo x="0" y="0"/>
              </wp:wrapPolygon>
            </wp:wrapThrough>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7970" cy="3970020"/>
                    </a:xfrm>
                    <a:prstGeom prst="rect">
                      <a:avLst/>
                    </a:prstGeom>
                  </pic:spPr>
                </pic:pic>
              </a:graphicData>
            </a:graphic>
            <wp14:sizeRelH relativeFrom="page">
              <wp14:pctWidth>0</wp14:pctWidth>
            </wp14:sizeRelH>
            <wp14:sizeRelV relativeFrom="page">
              <wp14:pctHeight>0</wp14:pctHeight>
            </wp14:sizeRelV>
          </wp:anchor>
        </w:drawing>
      </w:r>
    </w:p>
    <w:p w14:paraId="027ED973" w14:textId="38FB0CF7" w:rsidR="00730CC0" w:rsidRDefault="00225161" w:rsidP="001B55F7">
      <w:pPr>
        <w:ind w:left="720" w:hanging="720"/>
        <w:jc w:val="both"/>
      </w:pPr>
      <w:r>
        <w:t>4.</w:t>
      </w:r>
      <w:r w:rsidR="00A704CE">
        <w:t>2</w:t>
      </w:r>
      <w:r>
        <w:tab/>
      </w:r>
      <w:r w:rsidR="00730CC0">
        <w:t xml:space="preserve">Local data also shows </w:t>
      </w:r>
      <w:r w:rsidR="00237C7E" w:rsidRPr="00685215">
        <w:rPr>
          <w:rFonts w:cs="Arial"/>
        </w:rPr>
        <w:t xml:space="preserve">the greatest job losses </w:t>
      </w:r>
      <w:r w:rsidR="00EF7CBA">
        <w:rPr>
          <w:rFonts w:cs="Arial"/>
        </w:rPr>
        <w:t xml:space="preserve">were </w:t>
      </w:r>
      <w:r w:rsidR="00237C7E" w:rsidRPr="00685215">
        <w:rPr>
          <w:rFonts w:cs="Arial"/>
        </w:rPr>
        <w:t xml:space="preserve">in </w:t>
      </w:r>
      <w:r w:rsidR="00237C7E">
        <w:rPr>
          <w:rFonts w:cs="Arial"/>
        </w:rPr>
        <w:t>e</w:t>
      </w:r>
      <w:r w:rsidR="00237C7E" w:rsidRPr="00685215">
        <w:rPr>
          <w:rFonts w:cs="Arial"/>
        </w:rPr>
        <w:t xml:space="preserve">lementary </w:t>
      </w:r>
      <w:r w:rsidR="00237C7E">
        <w:rPr>
          <w:rFonts w:cs="Arial"/>
        </w:rPr>
        <w:t>o</w:t>
      </w:r>
      <w:r w:rsidR="00237C7E" w:rsidRPr="00685215">
        <w:rPr>
          <w:rFonts w:cs="Arial"/>
        </w:rPr>
        <w:t xml:space="preserve">ccupations </w:t>
      </w:r>
      <w:r w:rsidR="00237C7E">
        <w:rPr>
          <w:rFonts w:cs="Arial"/>
        </w:rPr>
        <w:t xml:space="preserve">impacting </w:t>
      </w:r>
      <w:r w:rsidR="00237C7E" w:rsidRPr="00685215">
        <w:rPr>
          <w:rFonts w:cs="Arial"/>
        </w:rPr>
        <w:t xml:space="preserve">the lowest </w:t>
      </w:r>
      <w:r w:rsidR="00237C7E" w:rsidRPr="001B55F7">
        <w:t>paid</w:t>
      </w:r>
      <w:r w:rsidR="00237C7E" w:rsidRPr="00685215">
        <w:rPr>
          <w:rFonts w:cs="Arial"/>
        </w:rPr>
        <w:t xml:space="preserve"> and lowest skilled workers</w:t>
      </w:r>
      <w:r w:rsidR="00237C7E">
        <w:rPr>
          <w:rFonts w:cs="Arial"/>
        </w:rPr>
        <w:t xml:space="preserve">. </w:t>
      </w:r>
      <w:r w:rsidR="00730CC0">
        <w:t xml:space="preserve">The loss of jobs in these sectors should not be unexpected as </w:t>
      </w:r>
      <w:r w:rsidR="00876F34">
        <w:t xml:space="preserve">even </w:t>
      </w:r>
      <w:r w:rsidR="00730CC0">
        <w:t xml:space="preserve">when trading restrictions were at their peak, some 60% of Harrow’s High Street businesses were unable to trade. </w:t>
      </w:r>
    </w:p>
    <w:p w14:paraId="52C29C26" w14:textId="77777777" w:rsidR="00C35833" w:rsidRDefault="00C35833" w:rsidP="00F57E40">
      <w:pPr>
        <w:jc w:val="both"/>
      </w:pPr>
    </w:p>
    <w:p w14:paraId="40027A51" w14:textId="60B078E6" w:rsidR="003433EC" w:rsidRDefault="00225161" w:rsidP="005C23D5">
      <w:pPr>
        <w:ind w:left="720" w:hanging="720"/>
        <w:jc w:val="both"/>
        <w:rPr>
          <w:rFonts w:cs="Arial"/>
        </w:rPr>
      </w:pPr>
      <w:r>
        <w:t>4.</w:t>
      </w:r>
      <w:r w:rsidR="009F3694">
        <w:t>3</w:t>
      </w:r>
      <w:r>
        <w:tab/>
      </w:r>
      <w:r w:rsidR="00291312">
        <w:t xml:space="preserve">It is too early to understand the immediate impact of </w:t>
      </w:r>
      <w:r w:rsidR="00876F34">
        <w:t>the pandemic</w:t>
      </w:r>
      <w:r w:rsidR="00291312">
        <w:t xml:space="preserve"> on Harrow’s Metropolitan town centre and its district and local centres. </w:t>
      </w:r>
      <w:r w:rsidR="003433EC">
        <w:t xml:space="preserve">However, the </w:t>
      </w:r>
      <w:r w:rsidR="003433EC">
        <w:rPr>
          <w:rFonts w:cs="Arial"/>
        </w:rPr>
        <w:t xml:space="preserve">April 2021 Harrow Metropolitan Town Centre survey (which took place after non-essential shops were permitted to open) showed the total vacancy rate based on </w:t>
      </w:r>
      <w:r w:rsidR="003C6DF6">
        <w:rPr>
          <w:rFonts w:cs="Arial"/>
        </w:rPr>
        <w:t xml:space="preserve">shop </w:t>
      </w:r>
      <w:r w:rsidR="003433EC">
        <w:rPr>
          <w:rFonts w:cs="Arial"/>
        </w:rPr>
        <w:t xml:space="preserve">frontage is </w:t>
      </w:r>
      <w:r w:rsidR="003433EC" w:rsidRPr="00D645C1">
        <w:rPr>
          <w:rFonts w:cs="Arial"/>
        </w:rPr>
        <w:t>11.5</w:t>
      </w:r>
      <w:r w:rsidR="00C35833" w:rsidRPr="00D645C1">
        <w:rPr>
          <w:rFonts w:cs="Arial"/>
        </w:rPr>
        <w:t>%</w:t>
      </w:r>
      <w:r w:rsidR="00D645C1">
        <w:rPr>
          <w:rFonts w:cs="Arial"/>
        </w:rPr>
        <w:t xml:space="preserve"> - </w:t>
      </w:r>
      <w:r w:rsidR="003433EC">
        <w:rPr>
          <w:rFonts w:cs="Arial"/>
        </w:rPr>
        <w:t>compared to 7.2% in January 2020. The closure of Debenhams in May 2021 will have increased the vacancy rate</w:t>
      </w:r>
      <w:r w:rsidR="004F0B89">
        <w:rPr>
          <w:rFonts w:cs="Arial"/>
        </w:rPr>
        <w:t xml:space="preserve"> further to 13%</w:t>
      </w:r>
      <w:r w:rsidR="005C23D5">
        <w:rPr>
          <w:rFonts w:cs="Arial"/>
        </w:rPr>
        <w:t>.</w:t>
      </w:r>
    </w:p>
    <w:p w14:paraId="33D06C46" w14:textId="763DD1A1" w:rsidR="00ED5ECD" w:rsidRPr="00ED5ECD" w:rsidRDefault="00ED5ECD" w:rsidP="005C23D5">
      <w:pPr>
        <w:jc w:val="both"/>
      </w:pPr>
    </w:p>
    <w:p w14:paraId="0CD632D8" w14:textId="231F0B29" w:rsidR="00501D52" w:rsidRDefault="00FE1696" w:rsidP="00FE1696">
      <w:pPr>
        <w:pStyle w:val="NoSpacing"/>
        <w:ind w:left="720" w:hanging="720"/>
        <w:jc w:val="both"/>
        <w:rPr>
          <w:rFonts w:ascii="Arial" w:hAnsi="Arial" w:cs="Arial"/>
          <w:sz w:val="24"/>
          <w:szCs w:val="24"/>
        </w:rPr>
      </w:pPr>
      <w:r w:rsidRPr="000E4D0C">
        <w:rPr>
          <w:rFonts w:ascii="Arial" w:hAnsi="Arial" w:cs="Arial"/>
          <w:sz w:val="24"/>
          <w:szCs w:val="24"/>
        </w:rPr>
        <w:t>4.</w:t>
      </w:r>
      <w:r w:rsidR="009F3694">
        <w:rPr>
          <w:rFonts w:ascii="Arial" w:hAnsi="Arial" w:cs="Arial"/>
          <w:sz w:val="24"/>
          <w:szCs w:val="24"/>
        </w:rPr>
        <w:t>4</w:t>
      </w:r>
      <w:r>
        <w:rPr>
          <w:rFonts w:ascii="Arial" w:hAnsi="Arial" w:cs="Arial"/>
          <w:b/>
          <w:bCs/>
          <w:sz w:val="24"/>
          <w:szCs w:val="24"/>
        </w:rPr>
        <w:tab/>
      </w:r>
      <w:r w:rsidR="00501D52">
        <w:rPr>
          <w:rFonts w:ascii="Arial" w:hAnsi="Arial" w:cs="Arial"/>
          <w:b/>
          <w:bCs/>
          <w:sz w:val="24"/>
          <w:szCs w:val="24"/>
        </w:rPr>
        <w:t>Covid-19 Recovery: immediate support</w:t>
      </w:r>
      <w:r w:rsidR="004F0B89">
        <w:rPr>
          <w:rFonts w:ascii="Arial" w:hAnsi="Arial" w:cs="Arial"/>
          <w:b/>
          <w:bCs/>
          <w:sz w:val="24"/>
          <w:szCs w:val="24"/>
        </w:rPr>
        <w:t xml:space="preserve"> </w:t>
      </w:r>
      <w:r w:rsidR="004F68F8" w:rsidRPr="0074040D">
        <w:rPr>
          <w:rFonts w:ascii="Arial" w:hAnsi="Arial" w:cs="Arial"/>
          <w:sz w:val="24"/>
          <w:szCs w:val="24"/>
        </w:rPr>
        <w:t>–</w:t>
      </w:r>
      <w:r w:rsidR="004F0B89">
        <w:rPr>
          <w:rFonts w:ascii="Arial" w:hAnsi="Arial" w:cs="Arial"/>
          <w:b/>
          <w:bCs/>
          <w:sz w:val="24"/>
          <w:szCs w:val="24"/>
        </w:rPr>
        <w:t xml:space="preserve"> </w:t>
      </w:r>
      <w:r w:rsidR="004F0B89">
        <w:rPr>
          <w:rFonts w:ascii="Arial" w:hAnsi="Arial" w:cs="Arial"/>
          <w:sz w:val="24"/>
          <w:szCs w:val="24"/>
        </w:rPr>
        <w:t>The</w:t>
      </w:r>
      <w:r w:rsidR="004F68F8">
        <w:rPr>
          <w:rFonts w:ascii="Arial" w:hAnsi="Arial" w:cs="Arial"/>
          <w:sz w:val="24"/>
          <w:szCs w:val="24"/>
        </w:rPr>
        <w:t xml:space="preserve"> </w:t>
      </w:r>
      <w:r w:rsidR="004F0B89">
        <w:rPr>
          <w:rFonts w:ascii="Arial" w:hAnsi="Arial" w:cs="Arial"/>
          <w:sz w:val="24"/>
          <w:szCs w:val="24"/>
        </w:rPr>
        <w:t>C</w:t>
      </w:r>
      <w:r w:rsidR="00501D52" w:rsidRPr="003B190B">
        <w:rPr>
          <w:rFonts w:ascii="Arial" w:hAnsi="Arial" w:cs="Arial"/>
          <w:sz w:val="24"/>
          <w:szCs w:val="24"/>
        </w:rPr>
        <w:t>ouncil</w:t>
      </w:r>
      <w:r w:rsidR="00BF07B2">
        <w:rPr>
          <w:rFonts w:ascii="Arial" w:hAnsi="Arial" w:cs="Arial"/>
          <w:sz w:val="24"/>
          <w:szCs w:val="24"/>
        </w:rPr>
        <w:t xml:space="preserve"> secured over £16m in external funds to deliver a range of employment, business support and infrastructure programmes</w:t>
      </w:r>
      <w:r w:rsidR="004F0B89">
        <w:rPr>
          <w:rFonts w:ascii="Arial" w:hAnsi="Arial" w:cs="Arial"/>
          <w:sz w:val="24"/>
          <w:szCs w:val="24"/>
        </w:rPr>
        <w:t xml:space="preserve">. Details of its </w:t>
      </w:r>
      <w:r w:rsidR="00501D52" w:rsidRPr="003B190B">
        <w:rPr>
          <w:rFonts w:ascii="Arial" w:hAnsi="Arial" w:cs="Arial"/>
          <w:sz w:val="24"/>
          <w:szCs w:val="24"/>
        </w:rPr>
        <w:t>immediate</w:t>
      </w:r>
      <w:r w:rsidR="00501D52">
        <w:rPr>
          <w:rFonts w:ascii="Arial" w:hAnsi="Arial" w:cs="Arial"/>
          <w:sz w:val="24"/>
          <w:szCs w:val="24"/>
        </w:rPr>
        <w:t xml:space="preserve"> response to the impact of the pandemic on local residents and businesses </w:t>
      </w:r>
      <w:r w:rsidR="004F0B89">
        <w:rPr>
          <w:rFonts w:ascii="Arial" w:hAnsi="Arial" w:cs="Arial"/>
          <w:sz w:val="24"/>
          <w:szCs w:val="24"/>
        </w:rPr>
        <w:t>is summarised as follows:</w:t>
      </w:r>
    </w:p>
    <w:p w14:paraId="3BC5A2A7" w14:textId="77777777" w:rsidR="00081F7D" w:rsidRPr="00B613D0" w:rsidRDefault="00081F7D" w:rsidP="00FE1696">
      <w:pPr>
        <w:pStyle w:val="NoSpacing"/>
        <w:ind w:left="720" w:hanging="720"/>
        <w:jc w:val="both"/>
        <w:rPr>
          <w:rFonts w:ascii="Arial" w:hAnsi="Arial" w:cs="Arial"/>
          <w:sz w:val="24"/>
          <w:szCs w:val="24"/>
        </w:rPr>
      </w:pPr>
    </w:p>
    <w:p w14:paraId="2E059D6B" w14:textId="098A5A90" w:rsidR="00501D52" w:rsidRPr="00081F7D" w:rsidRDefault="005246E4" w:rsidP="00D34578">
      <w:pPr>
        <w:pStyle w:val="NoSpacing"/>
        <w:rPr>
          <w:rFonts w:ascii="Arial" w:hAnsi="Arial" w:cs="Arial"/>
          <w:sz w:val="24"/>
          <w:szCs w:val="24"/>
        </w:rPr>
      </w:pPr>
      <w:r w:rsidRPr="005246E4">
        <w:rPr>
          <w:rFonts w:ascii="Arial" w:hAnsi="Arial" w:cs="Arial"/>
          <w:sz w:val="24"/>
          <w:szCs w:val="24"/>
        </w:rPr>
        <w:t>4.4.1</w:t>
      </w:r>
      <w:r>
        <w:rPr>
          <w:rFonts w:ascii="Arial" w:hAnsi="Arial" w:cs="Arial"/>
          <w:b/>
          <w:bCs/>
          <w:sz w:val="24"/>
          <w:szCs w:val="24"/>
        </w:rPr>
        <w:tab/>
      </w:r>
      <w:r w:rsidR="00501D52" w:rsidRPr="00B06D13">
        <w:rPr>
          <w:rFonts w:ascii="Arial" w:hAnsi="Arial" w:cs="Arial"/>
          <w:b/>
          <w:bCs/>
          <w:sz w:val="24"/>
          <w:szCs w:val="24"/>
        </w:rPr>
        <w:t xml:space="preserve">Skills and Employability  </w:t>
      </w:r>
    </w:p>
    <w:p w14:paraId="2874DCE0" w14:textId="67919385" w:rsidR="00501D52" w:rsidRPr="00B06D13" w:rsidRDefault="00E119CD" w:rsidP="00936088">
      <w:pPr>
        <w:pStyle w:val="NoSpacing"/>
        <w:numPr>
          <w:ilvl w:val="0"/>
          <w:numId w:val="7"/>
        </w:numPr>
        <w:jc w:val="both"/>
        <w:rPr>
          <w:rFonts w:ascii="Arial" w:hAnsi="Arial" w:cs="Arial"/>
          <w:sz w:val="24"/>
          <w:szCs w:val="24"/>
        </w:rPr>
      </w:pPr>
      <w:r>
        <w:rPr>
          <w:rFonts w:ascii="Arial" w:hAnsi="Arial" w:cs="Arial"/>
          <w:sz w:val="24"/>
          <w:szCs w:val="24"/>
        </w:rPr>
        <w:t>The Council e</w:t>
      </w:r>
      <w:r w:rsidR="00501D52">
        <w:rPr>
          <w:rFonts w:ascii="Arial" w:hAnsi="Arial" w:cs="Arial"/>
          <w:sz w:val="24"/>
          <w:szCs w:val="24"/>
        </w:rPr>
        <w:t xml:space="preserve">xpanded its </w:t>
      </w:r>
      <w:r w:rsidR="00501D52" w:rsidRPr="00B06D13">
        <w:rPr>
          <w:rFonts w:ascii="Arial" w:hAnsi="Arial" w:cs="Arial"/>
          <w:sz w:val="24"/>
          <w:szCs w:val="24"/>
        </w:rPr>
        <w:t>job brokerage</w:t>
      </w:r>
      <w:r w:rsidR="00501D52">
        <w:rPr>
          <w:rFonts w:ascii="Arial" w:hAnsi="Arial" w:cs="Arial"/>
          <w:sz w:val="24"/>
          <w:szCs w:val="24"/>
        </w:rPr>
        <w:t xml:space="preserve"> scheme</w:t>
      </w:r>
      <w:r w:rsidR="004F0B89">
        <w:rPr>
          <w:rFonts w:ascii="Arial" w:hAnsi="Arial" w:cs="Arial"/>
          <w:sz w:val="24"/>
          <w:szCs w:val="24"/>
        </w:rPr>
        <w:t xml:space="preserve"> and launched a vacancy bulletin </w:t>
      </w:r>
      <w:r w:rsidR="00501D52" w:rsidRPr="00B06D13">
        <w:rPr>
          <w:rFonts w:ascii="Arial" w:hAnsi="Arial" w:cs="Arial"/>
          <w:sz w:val="24"/>
          <w:szCs w:val="24"/>
        </w:rPr>
        <w:t>supporting those who became unemployed to work with sectors</w:t>
      </w:r>
      <w:r w:rsidR="004F0B89">
        <w:rPr>
          <w:rFonts w:ascii="Arial" w:hAnsi="Arial" w:cs="Arial"/>
          <w:sz w:val="24"/>
          <w:szCs w:val="24"/>
        </w:rPr>
        <w:t>, such as social care.</w:t>
      </w:r>
    </w:p>
    <w:p w14:paraId="264A5066" w14:textId="2DF68384" w:rsidR="00501D52" w:rsidRPr="00B06D13" w:rsidRDefault="00C644BA" w:rsidP="00936088">
      <w:pPr>
        <w:pStyle w:val="NoSpacing"/>
        <w:numPr>
          <w:ilvl w:val="0"/>
          <w:numId w:val="7"/>
        </w:numPr>
        <w:jc w:val="both"/>
        <w:rPr>
          <w:rFonts w:ascii="Arial" w:hAnsi="Arial" w:cs="Arial"/>
          <w:sz w:val="24"/>
          <w:szCs w:val="24"/>
        </w:rPr>
      </w:pPr>
      <w:r>
        <w:rPr>
          <w:rFonts w:ascii="Arial" w:hAnsi="Arial" w:cs="Arial"/>
          <w:sz w:val="24"/>
          <w:szCs w:val="24"/>
        </w:rPr>
        <w:t xml:space="preserve">It </w:t>
      </w:r>
      <w:r w:rsidR="000C0ED3">
        <w:rPr>
          <w:rFonts w:ascii="Arial" w:hAnsi="Arial" w:cs="Arial"/>
          <w:sz w:val="24"/>
          <w:szCs w:val="24"/>
        </w:rPr>
        <w:t>t</w:t>
      </w:r>
      <w:r w:rsidR="00501D52" w:rsidRPr="00B06D13">
        <w:rPr>
          <w:rFonts w:ascii="Arial" w:hAnsi="Arial" w:cs="Arial"/>
          <w:sz w:val="24"/>
          <w:szCs w:val="24"/>
        </w:rPr>
        <w:t xml:space="preserve">ransferred apprenticeship levy funding to SMEs to create new apprenticeships in care, health, construction, and digital sectors.  </w:t>
      </w:r>
    </w:p>
    <w:p w14:paraId="0BFB166D" w14:textId="1CCEFC72" w:rsidR="00501D52" w:rsidRDefault="001A6BA3" w:rsidP="00936088">
      <w:pPr>
        <w:pStyle w:val="NoSpacing"/>
        <w:numPr>
          <w:ilvl w:val="0"/>
          <w:numId w:val="7"/>
        </w:numPr>
        <w:jc w:val="both"/>
        <w:rPr>
          <w:rFonts w:ascii="Arial" w:hAnsi="Arial" w:cs="Arial"/>
          <w:sz w:val="24"/>
          <w:szCs w:val="24"/>
        </w:rPr>
      </w:pPr>
      <w:r>
        <w:rPr>
          <w:rFonts w:ascii="Arial" w:hAnsi="Arial" w:cs="Arial"/>
          <w:sz w:val="24"/>
          <w:szCs w:val="24"/>
        </w:rPr>
        <w:t>It e</w:t>
      </w:r>
      <w:r w:rsidR="00501D52" w:rsidRPr="00B06D13">
        <w:rPr>
          <w:rFonts w:ascii="Arial" w:hAnsi="Arial" w:cs="Arial"/>
          <w:sz w:val="24"/>
          <w:szCs w:val="24"/>
        </w:rPr>
        <w:t xml:space="preserve">xpanded </w:t>
      </w:r>
      <w:r w:rsidR="004F0B89">
        <w:rPr>
          <w:rFonts w:ascii="Arial" w:hAnsi="Arial" w:cs="Arial"/>
          <w:sz w:val="24"/>
          <w:szCs w:val="24"/>
        </w:rPr>
        <w:t xml:space="preserve">its </w:t>
      </w:r>
      <w:r w:rsidR="00501D52" w:rsidRPr="00B06D13">
        <w:rPr>
          <w:rFonts w:ascii="Arial" w:hAnsi="Arial" w:cs="Arial"/>
          <w:sz w:val="24"/>
          <w:szCs w:val="24"/>
        </w:rPr>
        <w:t xml:space="preserve">ESOL and employability provision to deliver outreach services. </w:t>
      </w:r>
    </w:p>
    <w:p w14:paraId="7F5BA852" w14:textId="65202755" w:rsidR="00501D52" w:rsidRDefault="000C0ED3" w:rsidP="00936088">
      <w:pPr>
        <w:pStyle w:val="NoSpacing"/>
        <w:numPr>
          <w:ilvl w:val="0"/>
          <w:numId w:val="7"/>
        </w:numPr>
        <w:jc w:val="both"/>
        <w:rPr>
          <w:rFonts w:ascii="Arial" w:hAnsi="Arial" w:cs="Arial"/>
          <w:sz w:val="24"/>
          <w:szCs w:val="24"/>
        </w:rPr>
      </w:pPr>
      <w:r>
        <w:rPr>
          <w:rFonts w:ascii="Arial" w:hAnsi="Arial" w:cs="Arial"/>
          <w:sz w:val="24"/>
          <w:szCs w:val="24"/>
        </w:rPr>
        <w:t>It p</w:t>
      </w:r>
      <w:r w:rsidR="00501D52">
        <w:rPr>
          <w:rFonts w:ascii="Arial" w:hAnsi="Arial" w:cs="Arial"/>
          <w:sz w:val="24"/>
          <w:szCs w:val="24"/>
        </w:rPr>
        <w:t xml:space="preserve">romoted </w:t>
      </w:r>
      <w:r w:rsidR="004F0B89">
        <w:rPr>
          <w:rFonts w:ascii="Arial" w:hAnsi="Arial" w:cs="Arial"/>
          <w:sz w:val="24"/>
          <w:szCs w:val="24"/>
        </w:rPr>
        <w:t xml:space="preserve">its </w:t>
      </w:r>
      <w:r w:rsidR="001C012D">
        <w:rPr>
          <w:rFonts w:ascii="Arial" w:hAnsi="Arial" w:cs="Arial"/>
          <w:sz w:val="24"/>
          <w:szCs w:val="24"/>
        </w:rPr>
        <w:t>Jobs</w:t>
      </w:r>
      <w:r w:rsidR="004F0B89">
        <w:rPr>
          <w:rFonts w:ascii="Arial" w:hAnsi="Arial" w:cs="Arial"/>
          <w:sz w:val="24"/>
          <w:szCs w:val="24"/>
        </w:rPr>
        <w:t>,</w:t>
      </w:r>
      <w:r w:rsidR="001C012D">
        <w:rPr>
          <w:rFonts w:ascii="Arial" w:hAnsi="Arial" w:cs="Arial"/>
          <w:sz w:val="24"/>
          <w:szCs w:val="24"/>
        </w:rPr>
        <w:t xml:space="preserve"> Employment and Training Programme a</w:t>
      </w:r>
      <w:r w:rsidR="004F0B89">
        <w:rPr>
          <w:rFonts w:ascii="Arial" w:hAnsi="Arial" w:cs="Arial"/>
          <w:sz w:val="24"/>
          <w:szCs w:val="24"/>
        </w:rPr>
        <w:t xml:space="preserve">s well as its </w:t>
      </w:r>
      <w:r w:rsidR="001C012D">
        <w:rPr>
          <w:rFonts w:ascii="Arial" w:hAnsi="Arial" w:cs="Arial"/>
          <w:sz w:val="24"/>
          <w:szCs w:val="24"/>
        </w:rPr>
        <w:t>Work and Health Programme</w:t>
      </w:r>
      <w:r w:rsidR="004F0B89">
        <w:rPr>
          <w:rFonts w:ascii="Arial" w:hAnsi="Arial" w:cs="Arial"/>
          <w:sz w:val="24"/>
          <w:szCs w:val="24"/>
        </w:rPr>
        <w:t>.</w:t>
      </w:r>
    </w:p>
    <w:p w14:paraId="3A97FE02" w14:textId="77777777" w:rsidR="00501D52" w:rsidRPr="00B06D13" w:rsidRDefault="00501D52" w:rsidP="00501D52">
      <w:pPr>
        <w:pStyle w:val="NoSpacing"/>
        <w:ind w:left="720"/>
        <w:rPr>
          <w:rFonts w:ascii="Arial" w:hAnsi="Arial" w:cs="Arial"/>
          <w:sz w:val="24"/>
          <w:szCs w:val="24"/>
        </w:rPr>
      </w:pPr>
    </w:p>
    <w:p w14:paraId="73F86538" w14:textId="65EEBAF6" w:rsidR="00501D52" w:rsidRPr="00700430" w:rsidRDefault="00AE4661" w:rsidP="00501D52">
      <w:pPr>
        <w:pStyle w:val="NoSpacing"/>
        <w:rPr>
          <w:rFonts w:ascii="Arial" w:hAnsi="Arial" w:cs="Arial"/>
          <w:b/>
          <w:bCs/>
          <w:sz w:val="24"/>
          <w:szCs w:val="24"/>
        </w:rPr>
      </w:pPr>
      <w:r w:rsidRPr="00AE4661">
        <w:rPr>
          <w:rFonts w:ascii="Arial" w:hAnsi="Arial" w:cs="Arial"/>
          <w:sz w:val="24"/>
          <w:szCs w:val="24"/>
        </w:rPr>
        <w:t>4.</w:t>
      </w:r>
      <w:r w:rsidR="005246E4">
        <w:rPr>
          <w:rFonts w:ascii="Arial" w:hAnsi="Arial" w:cs="Arial"/>
          <w:sz w:val="24"/>
          <w:szCs w:val="24"/>
        </w:rPr>
        <w:t>4</w:t>
      </w:r>
      <w:r w:rsidRPr="00AE4661">
        <w:rPr>
          <w:rFonts w:ascii="Arial" w:hAnsi="Arial" w:cs="Arial"/>
          <w:sz w:val="24"/>
          <w:szCs w:val="24"/>
        </w:rPr>
        <w:t>.2</w:t>
      </w:r>
      <w:r>
        <w:rPr>
          <w:rFonts w:ascii="Arial" w:hAnsi="Arial" w:cs="Arial"/>
          <w:b/>
          <w:bCs/>
          <w:sz w:val="24"/>
          <w:szCs w:val="24"/>
        </w:rPr>
        <w:tab/>
      </w:r>
      <w:r w:rsidR="00501D52" w:rsidRPr="00700430">
        <w:rPr>
          <w:rFonts w:ascii="Arial" w:hAnsi="Arial" w:cs="Arial"/>
          <w:b/>
          <w:bCs/>
          <w:sz w:val="24"/>
          <w:szCs w:val="24"/>
        </w:rPr>
        <w:t xml:space="preserve">Business Growth and Job Creation  </w:t>
      </w:r>
    </w:p>
    <w:p w14:paraId="1B501506" w14:textId="7493111D" w:rsidR="00501D52" w:rsidRPr="00B06D13" w:rsidRDefault="00222DF5" w:rsidP="00936088">
      <w:pPr>
        <w:pStyle w:val="NoSpacing"/>
        <w:numPr>
          <w:ilvl w:val="0"/>
          <w:numId w:val="7"/>
        </w:numPr>
        <w:jc w:val="both"/>
        <w:rPr>
          <w:rFonts w:ascii="Arial" w:hAnsi="Arial" w:cs="Arial"/>
          <w:sz w:val="24"/>
          <w:szCs w:val="24"/>
        </w:rPr>
      </w:pPr>
      <w:r>
        <w:rPr>
          <w:rFonts w:ascii="Arial" w:hAnsi="Arial" w:cs="Arial"/>
          <w:sz w:val="24"/>
          <w:szCs w:val="24"/>
        </w:rPr>
        <w:t>Distributed</w:t>
      </w:r>
      <w:r w:rsidR="00501D52" w:rsidRPr="00B06D13">
        <w:rPr>
          <w:rFonts w:ascii="Arial" w:hAnsi="Arial" w:cs="Arial"/>
          <w:sz w:val="24"/>
          <w:szCs w:val="24"/>
        </w:rPr>
        <w:t xml:space="preserve"> £</w:t>
      </w:r>
      <w:r w:rsidR="00FE5640">
        <w:rPr>
          <w:rFonts w:ascii="Arial" w:hAnsi="Arial" w:cs="Arial"/>
          <w:sz w:val="24"/>
          <w:szCs w:val="24"/>
        </w:rPr>
        <w:t>62</w:t>
      </w:r>
      <w:r w:rsidR="00542BD5">
        <w:rPr>
          <w:rStyle w:val="FootnoteReference"/>
          <w:rFonts w:ascii="Arial" w:hAnsi="Arial" w:cs="Arial"/>
          <w:sz w:val="24"/>
          <w:szCs w:val="24"/>
        </w:rPr>
        <w:footnoteReference w:id="2"/>
      </w:r>
      <w:r w:rsidR="00501D52" w:rsidRPr="00B06D13">
        <w:rPr>
          <w:rFonts w:ascii="Arial" w:hAnsi="Arial" w:cs="Arial"/>
          <w:sz w:val="24"/>
          <w:szCs w:val="24"/>
        </w:rPr>
        <w:t xml:space="preserve"> million in </w:t>
      </w:r>
      <w:r>
        <w:rPr>
          <w:rFonts w:ascii="Arial" w:hAnsi="Arial" w:cs="Arial"/>
          <w:sz w:val="24"/>
          <w:szCs w:val="24"/>
        </w:rPr>
        <w:t xml:space="preserve">government </w:t>
      </w:r>
      <w:r w:rsidR="00501D52" w:rsidRPr="00B06D13">
        <w:rPr>
          <w:rFonts w:ascii="Arial" w:hAnsi="Arial" w:cs="Arial"/>
          <w:sz w:val="24"/>
          <w:szCs w:val="24"/>
        </w:rPr>
        <w:t xml:space="preserve">grants to over 900 local businesses. </w:t>
      </w:r>
    </w:p>
    <w:p w14:paraId="6A434E6F" w14:textId="24B6F7C0" w:rsidR="00501D52" w:rsidRPr="00B06D13" w:rsidRDefault="00501D52" w:rsidP="00936088">
      <w:pPr>
        <w:pStyle w:val="NoSpacing"/>
        <w:numPr>
          <w:ilvl w:val="0"/>
          <w:numId w:val="7"/>
        </w:numPr>
        <w:jc w:val="both"/>
        <w:rPr>
          <w:rFonts w:ascii="Arial" w:hAnsi="Arial" w:cs="Arial"/>
          <w:sz w:val="24"/>
          <w:szCs w:val="24"/>
        </w:rPr>
      </w:pPr>
      <w:r w:rsidRPr="00B06D13">
        <w:rPr>
          <w:rFonts w:ascii="Arial" w:hAnsi="Arial" w:cs="Arial"/>
          <w:sz w:val="24"/>
          <w:szCs w:val="24"/>
        </w:rPr>
        <w:lastRenderedPageBreak/>
        <w:t xml:space="preserve">Provided businesses with free 1:1 business advice, training, and health checks through </w:t>
      </w:r>
      <w:r w:rsidR="004F0B89">
        <w:rPr>
          <w:rFonts w:ascii="Arial" w:hAnsi="Arial" w:cs="Arial"/>
          <w:sz w:val="24"/>
          <w:szCs w:val="24"/>
        </w:rPr>
        <w:t xml:space="preserve">its </w:t>
      </w:r>
      <w:r w:rsidRPr="00B06D13">
        <w:rPr>
          <w:rFonts w:ascii="Arial" w:hAnsi="Arial" w:cs="Arial"/>
          <w:sz w:val="24"/>
          <w:szCs w:val="24"/>
        </w:rPr>
        <w:t xml:space="preserve">business diagnostic programme. </w:t>
      </w:r>
    </w:p>
    <w:p w14:paraId="3324EE90" w14:textId="07289316" w:rsidR="00501D52" w:rsidRDefault="00501D52" w:rsidP="00936088">
      <w:pPr>
        <w:pStyle w:val="NoSpacing"/>
        <w:numPr>
          <w:ilvl w:val="0"/>
          <w:numId w:val="7"/>
        </w:numPr>
        <w:jc w:val="both"/>
        <w:rPr>
          <w:rFonts w:ascii="Arial" w:hAnsi="Arial" w:cs="Arial"/>
          <w:sz w:val="24"/>
          <w:szCs w:val="24"/>
        </w:rPr>
      </w:pPr>
      <w:r w:rsidRPr="00B06D13">
        <w:rPr>
          <w:rFonts w:ascii="Arial" w:hAnsi="Arial" w:cs="Arial"/>
          <w:sz w:val="24"/>
          <w:szCs w:val="24"/>
        </w:rPr>
        <w:t>Invested in a Business Skills Accelerator programme, helping 250 local micro-businesses trade online.</w:t>
      </w:r>
    </w:p>
    <w:p w14:paraId="3A9F7874" w14:textId="57EBAEC5" w:rsidR="00BF07B2" w:rsidRPr="00730CC0" w:rsidRDefault="00BF07B2" w:rsidP="00936088">
      <w:pPr>
        <w:pStyle w:val="NoSpacing"/>
        <w:numPr>
          <w:ilvl w:val="0"/>
          <w:numId w:val="7"/>
        </w:numPr>
        <w:jc w:val="both"/>
        <w:rPr>
          <w:rFonts w:ascii="Arial" w:hAnsi="Arial" w:cs="Arial"/>
          <w:sz w:val="28"/>
          <w:szCs w:val="28"/>
        </w:rPr>
      </w:pPr>
      <w:r w:rsidRPr="00730CC0">
        <w:rPr>
          <w:rFonts w:ascii="Arial" w:hAnsi="Arial" w:cs="Arial"/>
          <w:color w:val="000000"/>
          <w:sz w:val="24"/>
          <w:szCs w:val="28"/>
          <w:shd w:val="clear" w:color="auto" w:fill="FFFFFF"/>
        </w:rPr>
        <w:t>Changed procurement policies to enable immediate payment for valid invoices for Community and Voluntary Sector Organisations and to small businesses</w:t>
      </w:r>
      <w:r w:rsidR="004F0B89">
        <w:rPr>
          <w:rFonts w:ascii="Arial" w:hAnsi="Arial" w:cs="Arial"/>
          <w:color w:val="000000"/>
          <w:sz w:val="24"/>
          <w:szCs w:val="28"/>
          <w:shd w:val="clear" w:color="auto" w:fill="FFFFFF"/>
        </w:rPr>
        <w:t>.</w:t>
      </w:r>
    </w:p>
    <w:p w14:paraId="2AE0D5EB" w14:textId="77777777" w:rsidR="00501D52" w:rsidRDefault="00501D52" w:rsidP="00501D52">
      <w:pPr>
        <w:pStyle w:val="NoSpacing"/>
        <w:rPr>
          <w:rFonts w:ascii="Arial" w:hAnsi="Arial" w:cs="Arial"/>
          <w:b/>
          <w:bCs/>
          <w:sz w:val="24"/>
          <w:szCs w:val="24"/>
        </w:rPr>
      </w:pPr>
    </w:p>
    <w:p w14:paraId="0E7B566A" w14:textId="6E4C22AD" w:rsidR="00501D52" w:rsidRPr="00700430" w:rsidRDefault="00AE4661" w:rsidP="00501D52">
      <w:pPr>
        <w:pStyle w:val="NoSpacing"/>
        <w:rPr>
          <w:rFonts w:ascii="Arial" w:hAnsi="Arial" w:cs="Arial"/>
          <w:b/>
          <w:bCs/>
          <w:sz w:val="24"/>
          <w:szCs w:val="24"/>
        </w:rPr>
      </w:pPr>
      <w:r w:rsidRPr="00AE4661">
        <w:rPr>
          <w:rFonts w:ascii="Arial" w:hAnsi="Arial" w:cs="Arial"/>
          <w:sz w:val="24"/>
          <w:szCs w:val="24"/>
        </w:rPr>
        <w:t>4.</w:t>
      </w:r>
      <w:r w:rsidR="005246E4">
        <w:rPr>
          <w:rFonts w:ascii="Arial" w:hAnsi="Arial" w:cs="Arial"/>
          <w:sz w:val="24"/>
          <w:szCs w:val="24"/>
        </w:rPr>
        <w:t>4</w:t>
      </w:r>
      <w:r w:rsidRPr="00AE4661">
        <w:rPr>
          <w:rFonts w:ascii="Arial" w:hAnsi="Arial" w:cs="Arial"/>
          <w:sz w:val="24"/>
          <w:szCs w:val="24"/>
        </w:rPr>
        <w:t>.3</w:t>
      </w:r>
      <w:r>
        <w:rPr>
          <w:rFonts w:ascii="Arial" w:hAnsi="Arial" w:cs="Arial"/>
          <w:b/>
          <w:bCs/>
          <w:sz w:val="24"/>
          <w:szCs w:val="24"/>
        </w:rPr>
        <w:t xml:space="preserve"> </w:t>
      </w:r>
      <w:r w:rsidR="00501D52" w:rsidRPr="00700430">
        <w:rPr>
          <w:rFonts w:ascii="Arial" w:hAnsi="Arial" w:cs="Arial"/>
          <w:b/>
          <w:bCs/>
          <w:sz w:val="24"/>
          <w:szCs w:val="24"/>
        </w:rPr>
        <w:t xml:space="preserve">Sustainable </w:t>
      </w:r>
      <w:r w:rsidR="00501D52">
        <w:rPr>
          <w:rFonts w:ascii="Arial" w:hAnsi="Arial" w:cs="Arial"/>
          <w:b/>
          <w:bCs/>
          <w:sz w:val="24"/>
          <w:szCs w:val="24"/>
        </w:rPr>
        <w:t>P</w:t>
      </w:r>
      <w:r w:rsidR="00501D52" w:rsidRPr="00700430">
        <w:rPr>
          <w:rFonts w:ascii="Arial" w:hAnsi="Arial" w:cs="Arial"/>
          <w:b/>
          <w:bCs/>
          <w:sz w:val="24"/>
          <w:szCs w:val="24"/>
        </w:rPr>
        <w:t xml:space="preserve">lace </w:t>
      </w:r>
      <w:r w:rsidR="00501D52">
        <w:rPr>
          <w:rFonts w:ascii="Arial" w:hAnsi="Arial" w:cs="Arial"/>
          <w:b/>
          <w:bCs/>
          <w:sz w:val="24"/>
          <w:szCs w:val="24"/>
        </w:rPr>
        <w:t>M</w:t>
      </w:r>
      <w:r w:rsidR="00501D52" w:rsidRPr="00700430">
        <w:rPr>
          <w:rFonts w:ascii="Arial" w:hAnsi="Arial" w:cs="Arial"/>
          <w:b/>
          <w:bCs/>
          <w:sz w:val="24"/>
          <w:szCs w:val="24"/>
        </w:rPr>
        <w:t xml:space="preserve">aking </w:t>
      </w:r>
    </w:p>
    <w:p w14:paraId="2CAEE345" w14:textId="7FC208B1" w:rsidR="00501D52" w:rsidRPr="000C15C9" w:rsidRDefault="00501D52" w:rsidP="00936088">
      <w:pPr>
        <w:pStyle w:val="NoSpacing"/>
        <w:numPr>
          <w:ilvl w:val="0"/>
          <w:numId w:val="9"/>
        </w:numPr>
        <w:jc w:val="both"/>
        <w:rPr>
          <w:rFonts w:ascii="Arial" w:hAnsi="Arial" w:cs="Arial"/>
          <w:sz w:val="24"/>
          <w:szCs w:val="24"/>
        </w:rPr>
      </w:pPr>
      <w:r w:rsidRPr="000C15C9">
        <w:rPr>
          <w:rFonts w:ascii="Arial" w:hAnsi="Arial" w:cs="Arial"/>
          <w:sz w:val="24"/>
          <w:szCs w:val="24"/>
        </w:rPr>
        <w:t>Carried out physical and visual improvements to Harrow town and district centres</w:t>
      </w:r>
      <w:r w:rsidR="004F0B89">
        <w:rPr>
          <w:rFonts w:ascii="Arial" w:hAnsi="Arial" w:cs="Arial"/>
          <w:sz w:val="24"/>
          <w:szCs w:val="24"/>
        </w:rPr>
        <w:t xml:space="preserve">, </w:t>
      </w:r>
      <w:r w:rsidRPr="000C15C9">
        <w:rPr>
          <w:rFonts w:ascii="Arial" w:hAnsi="Arial" w:cs="Arial"/>
          <w:sz w:val="24"/>
          <w:szCs w:val="24"/>
        </w:rPr>
        <w:t xml:space="preserve">enabling safe trading; maintaining local spend; and supporting social distancing. </w:t>
      </w:r>
    </w:p>
    <w:p w14:paraId="4C51A1D6" w14:textId="77777777" w:rsidR="00501D52" w:rsidRPr="000C15C9" w:rsidRDefault="00501D52" w:rsidP="00936088">
      <w:pPr>
        <w:pStyle w:val="NoSpacing"/>
        <w:numPr>
          <w:ilvl w:val="0"/>
          <w:numId w:val="9"/>
        </w:numPr>
        <w:jc w:val="both"/>
        <w:rPr>
          <w:rFonts w:ascii="Arial" w:hAnsi="Arial" w:cs="Arial"/>
          <w:sz w:val="24"/>
          <w:szCs w:val="24"/>
        </w:rPr>
      </w:pPr>
      <w:r w:rsidRPr="000C15C9">
        <w:rPr>
          <w:rFonts w:ascii="Arial" w:hAnsi="Arial" w:cs="Arial"/>
          <w:sz w:val="24"/>
          <w:szCs w:val="24"/>
        </w:rPr>
        <w:t xml:space="preserve">Provided business advice and guidance to support the viability of the town and district centres. </w:t>
      </w:r>
    </w:p>
    <w:p w14:paraId="72BA6B6D" w14:textId="77777777" w:rsidR="00501D52" w:rsidRDefault="00501D52" w:rsidP="00936088">
      <w:pPr>
        <w:pStyle w:val="NoSpacing"/>
        <w:numPr>
          <w:ilvl w:val="0"/>
          <w:numId w:val="9"/>
        </w:numPr>
        <w:jc w:val="both"/>
        <w:rPr>
          <w:rFonts w:ascii="Arial" w:hAnsi="Arial" w:cs="Arial"/>
          <w:sz w:val="24"/>
          <w:szCs w:val="24"/>
        </w:rPr>
      </w:pPr>
      <w:r w:rsidRPr="000C15C9">
        <w:rPr>
          <w:rFonts w:ascii="Arial" w:hAnsi="Arial" w:cs="Arial"/>
          <w:sz w:val="24"/>
          <w:szCs w:val="24"/>
        </w:rPr>
        <w:t xml:space="preserve">Implemented transport initiatives to encourage sustainable travel to local centres. </w:t>
      </w:r>
    </w:p>
    <w:p w14:paraId="74B828E2" w14:textId="77777777" w:rsidR="00501D52" w:rsidRDefault="00501D52" w:rsidP="00501D52">
      <w:pPr>
        <w:pStyle w:val="NoSpacing"/>
        <w:rPr>
          <w:rFonts w:ascii="Arial" w:hAnsi="Arial" w:cs="Arial"/>
          <w:sz w:val="24"/>
          <w:szCs w:val="24"/>
        </w:rPr>
      </w:pPr>
    </w:p>
    <w:p w14:paraId="580562B5" w14:textId="4E8F074C" w:rsidR="00501D52" w:rsidRPr="000C15C9" w:rsidRDefault="00AE4661" w:rsidP="00501D52">
      <w:pPr>
        <w:pStyle w:val="NoSpacing"/>
        <w:rPr>
          <w:rFonts w:ascii="Arial" w:hAnsi="Arial" w:cs="Arial"/>
          <w:sz w:val="24"/>
          <w:szCs w:val="24"/>
        </w:rPr>
      </w:pPr>
      <w:r w:rsidRPr="00AE4661">
        <w:rPr>
          <w:rFonts w:ascii="Arial" w:hAnsi="Arial" w:cs="Arial"/>
          <w:sz w:val="24"/>
          <w:szCs w:val="24"/>
        </w:rPr>
        <w:t>4.</w:t>
      </w:r>
      <w:r w:rsidR="005246E4">
        <w:rPr>
          <w:rFonts w:ascii="Arial" w:hAnsi="Arial" w:cs="Arial"/>
          <w:sz w:val="24"/>
          <w:szCs w:val="24"/>
        </w:rPr>
        <w:t>4</w:t>
      </w:r>
      <w:r w:rsidRPr="00AE4661">
        <w:rPr>
          <w:rFonts w:ascii="Arial" w:hAnsi="Arial" w:cs="Arial"/>
          <w:sz w:val="24"/>
          <w:szCs w:val="24"/>
        </w:rPr>
        <w:t>.</w:t>
      </w:r>
      <w:r w:rsidR="004D144D">
        <w:rPr>
          <w:rFonts w:ascii="Arial" w:hAnsi="Arial" w:cs="Arial"/>
          <w:sz w:val="24"/>
          <w:szCs w:val="24"/>
        </w:rPr>
        <w:t>4</w:t>
      </w:r>
      <w:r>
        <w:rPr>
          <w:rFonts w:ascii="Arial" w:hAnsi="Arial" w:cs="Arial"/>
          <w:b/>
          <w:bCs/>
          <w:sz w:val="24"/>
          <w:szCs w:val="24"/>
        </w:rPr>
        <w:tab/>
      </w:r>
      <w:r w:rsidR="00501D52" w:rsidRPr="00700430">
        <w:rPr>
          <w:rFonts w:ascii="Arial" w:hAnsi="Arial" w:cs="Arial"/>
          <w:b/>
          <w:bCs/>
          <w:sz w:val="24"/>
          <w:szCs w:val="24"/>
        </w:rPr>
        <w:t xml:space="preserve">Connecting </w:t>
      </w:r>
      <w:r w:rsidR="00380DBE">
        <w:rPr>
          <w:rFonts w:ascii="Arial" w:hAnsi="Arial" w:cs="Arial"/>
          <w:b/>
          <w:bCs/>
          <w:sz w:val="24"/>
          <w:szCs w:val="24"/>
        </w:rPr>
        <w:t>C</w:t>
      </w:r>
      <w:r w:rsidR="00501D52" w:rsidRPr="00700430">
        <w:rPr>
          <w:rFonts w:ascii="Arial" w:hAnsi="Arial" w:cs="Arial"/>
          <w:b/>
          <w:bCs/>
          <w:sz w:val="24"/>
          <w:szCs w:val="24"/>
        </w:rPr>
        <w:t>ommunities</w:t>
      </w:r>
      <w:r w:rsidR="00501D52" w:rsidRPr="00700430">
        <w:rPr>
          <w:rFonts w:ascii="Arial" w:hAnsi="Arial" w:cs="Arial"/>
          <w:sz w:val="24"/>
          <w:szCs w:val="24"/>
        </w:rPr>
        <w:t xml:space="preserve">  </w:t>
      </w:r>
    </w:p>
    <w:p w14:paraId="3AC4C6D2" w14:textId="77777777" w:rsidR="00A64343" w:rsidRDefault="00501D52" w:rsidP="00936088">
      <w:pPr>
        <w:pStyle w:val="NoSpacing"/>
        <w:numPr>
          <w:ilvl w:val="0"/>
          <w:numId w:val="8"/>
        </w:numPr>
        <w:jc w:val="both"/>
        <w:rPr>
          <w:rFonts w:ascii="Arial" w:hAnsi="Arial" w:cs="Arial"/>
          <w:sz w:val="24"/>
          <w:szCs w:val="24"/>
        </w:rPr>
      </w:pPr>
      <w:r w:rsidRPr="000C15C9">
        <w:rPr>
          <w:rFonts w:ascii="Arial" w:hAnsi="Arial" w:cs="Arial"/>
          <w:sz w:val="24"/>
          <w:szCs w:val="24"/>
        </w:rPr>
        <w:t xml:space="preserve">Launched </w:t>
      </w:r>
      <w:r w:rsidR="004F0B89">
        <w:rPr>
          <w:rFonts w:ascii="Arial" w:hAnsi="Arial" w:cs="Arial"/>
          <w:sz w:val="24"/>
          <w:szCs w:val="24"/>
        </w:rPr>
        <w:t xml:space="preserve">the </w:t>
      </w:r>
      <w:r w:rsidRPr="000C15C9">
        <w:rPr>
          <w:rFonts w:ascii="Arial" w:hAnsi="Arial" w:cs="Arial"/>
          <w:sz w:val="24"/>
          <w:szCs w:val="24"/>
        </w:rPr>
        <w:t xml:space="preserve">‘Harrow Basket’, </w:t>
      </w:r>
      <w:r w:rsidR="004F0B89">
        <w:rPr>
          <w:rFonts w:ascii="Arial" w:hAnsi="Arial" w:cs="Arial"/>
          <w:sz w:val="24"/>
          <w:szCs w:val="24"/>
        </w:rPr>
        <w:t xml:space="preserve">online portal, </w:t>
      </w:r>
      <w:r w:rsidRPr="000C15C9">
        <w:rPr>
          <w:rFonts w:ascii="Arial" w:hAnsi="Arial" w:cs="Arial"/>
          <w:sz w:val="24"/>
          <w:szCs w:val="24"/>
        </w:rPr>
        <w:t xml:space="preserve">to encourage residents to buy goods and services online from Harrow businesses.  </w:t>
      </w:r>
    </w:p>
    <w:p w14:paraId="61A8964A" w14:textId="3D897E04" w:rsidR="00501D52" w:rsidRPr="000C15C9" w:rsidRDefault="00A64343" w:rsidP="00936088">
      <w:pPr>
        <w:pStyle w:val="NoSpacing"/>
        <w:numPr>
          <w:ilvl w:val="0"/>
          <w:numId w:val="8"/>
        </w:numPr>
        <w:jc w:val="both"/>
        <w:rPr>
          <w:rFonts w:ascii="Arial" w:hAnsi="Arial" w:cs="Arial"/>
          <w:sz w:val="24"/>
          <w:szCs w:val="24"/>
        </w:rPr>
      </w:pPr>
      <w:r w:rsidRPr="00A64343">
        <w:rPr>
          <w:rFonts w:ascii="Arial" w:hAnsi="Arial" w:cs="Arial"/>
          <w:sz w:val="24"/>
          <w:szCs w:val="24"/>
        </w:rPr>
        <w:t>Helped local businesses to trade online and develop their digital capability</w:t>
      </w:r>
    </w:p>
    <w:p w14:paraId="5F98D3CF" w14:textId="3CF38820" w:rsidR="00410DE8" w:rsidRPr="00081F7D" w:rsidRDefault="00501D52" w:rsidP="00081F7D">
      <w:pPr>
        <w:pStyle w:val="NoSpacing"/>
        <w:numPr>
          <w:ilvl w:val="0"/>
          <w:numId w:val="8"/>
        </w:numPr>
        <w:jc w:val="both"/>
        <w:rPr>
          <w:rFonts w:ascii="Arial" w:hAnsi="Arial" w:cs="Arial"/>
          <w:sz w:val="24"/>
          <w:szCs w:val="24"/>
        </w:rPr>
      </w:pPr>
      <w:r w:rsidRPr="000C15C9">
        <w:rPr>
          <w:rFonts w:ascii="Arial" w:hAnsi="Arial" w:cs="Arial"/>
          <w:sz w:val="24"/>
          <w:szCs w:val="24"/>
        </w:rPr>
        <w:t xml:space="preserve">Provided training to “digitally excluded residents” to mitigate social exclusion.  </w:t>
      </w:r>
    </w:p>
    <w:p w14:paraId="4CC32078" w14:textId="77777777" w:rsidR="00410DE8" w:rsidRPr="00817B9D" w:rsidRDefault="00410DE8" w:rsidP="00333FAA">
      <w:pPr>
        <w:rPr>
          <w:rFonts w:cs="Arial"/>
          <w:szCs w:val="24"/>
        </w:rPr>
      </w:pPr>
    </w:p>
    <w:p w14:paraId="555D1469" w14:textId="0EEF4859" w:rsidR="00333FAA" w:rsidRPr="004F0B89" w:rsidRDefault="00EC3A4D" w:rsidP="00F2710B">
      <w:pPr>
        <w:pStyle w:val="Heading3"/>
      </w:pPr>
      <w:r>
        <w:t>5</w:t>
      </w:r>
      <w:r w:rsidR="00BE165C">
        <w:t>.</w:t>
      </w:r>
      <w:r>
        <w:tab/>
      </w:r>
      <w:r w:rsidR="00333FAA" w:rsidRPr="004F0B89">
        <w:t>Why a change is needed</w:t>
      </w:r>
    </w:p>
    <w:p w14:paraId="610C1B11" w14:textId="77777777" w:rsidR="00A7567A" w:rsidRPr="00A7567A" w:rsidRDefault="00A7567A" w:rsidP="00A7567A"/>
    <w:p w14:paraId="55697C5E" w14:textId="1568EC55" w:rsidR="00977261" w:rsidRDefault="00EC3A4D" w:rsidP="005C23D5">
      <w:pPr>
        <w:ind w:left="720" w:hanging="653"/>
        <w:jc w:val="both"/>
        <w:rPr>
          <w:rFonts w:cs="Arial"/>
          <w:szCs w:val="24"/>
        </w:rPr>
      </w:pPr>
      <w:r>
        <w:rPr>
          <w:rFonts w:cs="Arial"/>
          <w:szCs w:val="24"/>
        </w:rPr>
        <w:t>5.1</w:t>
      </w:r>
      <w:r>
        <w:rPr>
          <w:rFonts w:cs="Arial"/>
          <w:szCs w:val="24"/>
        </w:rPr>
        <w:tab/>
      </w:r>
      <w:r w:rsidR="00977261" w:rsidRPr="00F6424F">
        <w:rPr>
          <w:rFonts w:cs="Arial"/>
          <w:szCs w:val="24"/>
        </w:rPr>
        <w:t xml:space="preserve">The </w:t>
      </w:r>
      <w:r w:rsidR="00EF2ED4">
        <w:rPr>
          <w:rFonts w:cs="Arial"/>
          <w:szCs w:val="24"/>
        </w:rPr>
        <w:t xml:space="preserve">immediate measures to alleviate the economic impact of the pandemic will not be sufficient to address the </w:t>
      </w:r>
      <w:r w:rsidR="00C600C1">
        <w:rPr>
          <w:rFonts w:cs="Arial"/>
          <w:szCs w:val="24"/>
        </w:rPr>
        <w:t>long-term</w:t>
      </w:r>
      <w:r w:rsidR="00EF2ED4">
        <w:rPr>
          <w:rFonts w:cs="Arial"/>
          <w:szCs w:val="24"/>
        </w:rPr>
        <w:t xml:space="preserve"> impact of Covid</w:t>
      </w:r>
      <w:r w:rsidR="00C600C1">
        <w:rPr>
          <w:rFonts w:cs="Arial"/>
          <w:szCs w:val="24"/>
        </w:rPr>
        <w:t>-</w:t>
      </w:r>
      <w:r w:rsidR="00EF2ED4">
        <w:rPr>
          <w:rFonts w:cs="Arial"/>
          <w:szCs w:val="24"/>
        </w:rPr>
        <w:t>19. The pandemic has accelerated a number of structural shifts in Harrow’s economy and a long</w:t>
      </w:r>
      <w:r w:rsidR="00ED5DAB">
        <w:rPr>
          <w:rFonts w:cs="Arial"/>
          <w:szCs w:val="24"/>
        </w:rPr>
        <w:t>-</w:t>
      </w:r>
      <w:r w:rsidR="00EF2ED4">
        <w:rPr>
          <w:rFonts w:cs="Arial"/>
          <w:szCs w:val="24"/>
        </w:rPr>
        <w:t xml:space="preserve">term economic strategy is needed to address </w:t>
      </w:r>
      <w:r w:rsidR="00ED5DAB">
        <w:rPr>
          <w:rFonts w:cs="Arial"/>
          <w:szCs w:val="24"/>
        </w:rPr>
        <w:t>a number of</w:t>
      </w:r>
      <w:r w:rsidR="00EF2ED4">
        <w:rPr>
          <w:rFonts w:cs="Arial"/>
          <w:szCs w:val="24"/>
        </w:rPr>
        <w:t xml:space="preserve"> issues</w:t>
      </w:r>
      <w:r w:rsidR="00ED5DAB">
        <w:rPr>
          <w:rFonts w:cs="Arial"/>
          <w:szCs w:val="24"/>
        </w:rPr>
        <w:t>,</w:t>
      </w:r>
      <w:r w:rsidR="00EF2ED4">
        <w:rPr>
          <w:rFonts w:cs="Arial"/>
          <w:szCs w:val="24"/>
        </w:rPr>
        <w:t xml:space="preserve"> which are summarised </w:t>
      </w:r>
      <w:r w:rsidR="0016511F">
        <w:rPr>
          <w:rFonts w:cs="Arial"/>
          <w:szCs w:val="24"/>
        </w:rPr>
        <w:t>below</w:t>
      </w:r>
      <w:r w:rsidR="00977261" w:rsidRPr="00F6424F">
        <w:rPr>
          <w:rFonts w:cs="Arial"/>
          <w:szCs w:val="24"/>
        </w:rPr>
        <w:t xml:space="preserve">: </w:t>
      </w:r>
    </w:p>
    <w:p w14:paraId="29A3E571" w14:textId="77777777" w:rsidR="00395C2F" w:rsidRPr="00F6424F" w:rsidRDefault="00395C2F" w:rsidP="00977261">
      <w:pPr>
        <w:ind w:left="67"/>
        <w:rPr>
          <w:rFonts w:cs="Arial"/>
          <w:szCs w:val="24"/>
        </w:rPr>
      </w:pPr>
    </w:p>
    <w:p w14:paraId="67DC8A31" w14:textId="70F47E2F" w:rsidR="00977261" w:rsidRPr="00ED5DAB" w:rsidRDefault="0027576F" w:rsidP="00936088">
      <w:pPr>
        <w:pStyle w:val="ListParagraph"/>
        <w:numPr>
          <w:ilvl w:val="0"/>
          <w:numId w:val="11"/>
        </w:numPr>
        <w:jc w:val="both"/>
        <w:rPr>
          <w:rFonts w:cs="Arial"/>
          <w:szCs w:val="24"/>
        </w:rPr>
      </w:pPr>
      <w:r>
        <w:rPr>
          <w:rFonts w:cs="Arial"/>
          <w:szCs w:val="24"/>
        </w:rPr>
        <w:t xml:space="preserve">The </w:t>
      </w:r>
      <w:r w:rsidR="00B3752F">
        <w:rPr>
          <w:rFonts w:cs="Arial"/>
          <w:szCs w:val="24"/>
        </w:rPr>
        <w:t>g</w:t>
      </w:r>
      <w:r>
        <w:rPr>
          <w:rFonts w:cs="Arial"/>
          <w:szCs w:val="24"/>
        </w:rPr>
        <w:t xml:space="preserve">rowth in unemployment, particularly in Young People and </w:t>
      </w:r>
      <w:r w:rsidR="00977261" w:rsidRPr="00395C2F">
        <w:rPr>
          <w:rFonts w:cs="Arial"/>
          <w:szCs w:val="24"/>
        </w:rPr>
        <w:t xml:space="preserve">Black, Asian and Multi-Ethnic residents. </w:t>
      </w:r>
    </w:p>
    <w:p w14:paraId="4424733D" w14:textId="0989581B" w:rsidR="0027576F" w:rsidRDefault="0077773C" w:rsidP="00936088">
      <w:pPr>
        <w:pStyle w:val="ListParagraph"/>
        <w:numPr>
          <w:ilvl w:val="0"/>
          <w:numId w:val="11"/>
        </w:numPr>
        <w:jc w:val="both"/>
        <w:rPr>
          <w:rFonts w:cs="Arial"/>
          <w:szCs w:val="24"/>
        </w:rPr>
      </w:pPr>
      <w:r>
        <w:rPr>
          <w:rFonts w:cs="Arial"/>
          <w:szCs w:val="24"/>
        </w:rPr>
        <w:t>E</w:t>
      </w:r>
      <w:r w:rsidR="0027576F">
        <w:rPr>
          <w:rFonts w:cs="Arial"/>
          <w:szCs w:val="24"/>
        </w:rPr>
        <w:t>xclusion from economic activity for residents with low</w:t>
      </w:r>
      <w:r w:rsidR="00ED5DAB">
        <w:rPr>
          <w:rFonts w:cs="Arial"/>
          <w:szCs w:val="24"/>
        </w:rPr>
        <w:t>,</w:t>
      </w:r>
      <w:r w:rsidR="0027576F">
        <w:rPr>
          <w:rFonts w:cs="Arial"/>
          <w:szCs w:val="24"/>
        </w:rPr>
        <w:t xml:space="preserve"> or no IT skills and little access to the internet</w:t>
      </w:r>
      <w:r w:rsidR="00ED5DAB">
        <w:rPr>
          <w:rFonts w:cs="Arial"/>
          <w:szCs w:val="24"/>
        </w:rPr>
        <w:t>, which has been exacerbated</w:t>
      </w:r>
      <w:r w:rsidR="0027576F">
        <w:rPr>
          <w:rFonts w:cs="Arial"/>
          <w:szCs w:val="24"/>
        </w:rPr>
        <w:t xml:space="preserve"> </w:t>
      </w:r>
      <w:r w:rsidR="00ED5DAB">
        <w:rPr>
          <w:rFonts w:cs="Arial"/>
          <w:szCs w:val="24"/>
        </w:rPr>
        <w:t>as a result of the</w:t>
      </w:r>
      <w:r w:rsidR="0027576F">
        <w:rPr>
          <w:rFonts w:cs="Arial"/>
          <w:szCs w:val="24"/>
        </w:rPr>
        <w:t xml:space="preserve"> </w:t>
      </w:r>
      <w:r w:rsidR="007052DC">
        <w:rPr>
          <w:rFonts w:cs="Arial"/>
          <w:szCs w:val="24"/>
        </w:rPr>
        <w:t>accelerated transition to e</w:t>
      </w:r>
      <w:r w:rsidR="00ED5DAB">
        <w:rPr>
          <w:rFonts w:cs="Arial"/>
          <w:szCs w:val="24"/>
        </w:rPr>
        <w:t>-</w:t>
      </w:r>
      <w:r w:rsidR="007052DC">
        <w:rPr>
          <w:rFonts w:cs="Arial"/>
          <w:szCs w:val="24"/>
        </w:rPr>
        <w:t>commerce</w:t>
      </w:r>
      <w:r w:rsidR="00ED5DAB">
        <w:rPr>
          <w:rFonts w:cs="Arial"/>
          <w:szCs w:val="24"/>
        </w:rPr>
        <w:t>.</w:t>
      </w:r>
      <w:r w:rsidR="007052DC">
        <w:rPr>
          <w:rFonts w:cs="Arial"/>
          <w:szCs w:val="24"/>
        </w:rPr>
        <w:t xml:space="preserve"> </w:t>
      </w:r>
    </w:p>
    <w:p w14:paraId="5B6C4CBD" w14:textId="3754A1E3" w:rsidR="00B3752F" w:rsidRDefault="0027576F" w:rsidP="00936088">
      <w:pPr>
        <w:pStyle w:val="ListParagraph"/>
        <w:numPr>
          <w:ilvl w:val="0"/>
          <w:numId w:val="11"/>
        </w:numPr>
        <w:jc w:val="both"/>
        <w:rPr>
          <w:rFonts w:cs="Arial"/>
          <w:szCs w:val="24"/>
        </w:rPr>
      </w:pPr>
      <w:r>
        <w:rPr>
          <w:rFonts w:cs="Arial"/>
          <w:szCs w:val="24"/>
        </w:rPr>
        <w:t xml:space="preserve">The loss of income </w:t>
      </w:r>
      <w:r w:rsidR="00B3752F">
        <w:rPr>
          <w:rFonts w:cs="Arial"/>
          <w:szCs w:val="24"/>
        </w:rPr>
        <w:t>for businesses</w:t>
      </w:r>
      <w:r w:rsidR="007052DC">
        <w:rPr>
          <w:rFonts w:cs="Arial"/>
          <w:szCs w:val="24"/>
        </w:rPr>
        <w:t xml:space="preserve"> </w:t>
      </w:r>
      <w:r w:rsidR="00ED5DAB">
        <w:rPr>
          <w:rFonts w:cs="Arial"/>
          <w:szCs w:val="24"/>
        </w:rPr>
        <w:t xml:space="preserve">that </w:t>
      </w:r>
      <w:r w:rsidR="00B3752F">
        <w:rPr>
          <w:rFonts w:cs="Arial"/>
          <w:szCs w:val="24"/>
        </w:rPr>
        <w:t xml:space="preserve">lack </w:t>
      </w:r>
      <w:r w:rsidR="00ED5DAB">
        <w:rPr>
          <w:rFonts w:cs="Arial"/>
          <w:szCs w:val="24"/>
        </w:rPr>
        <w:t xml:space="preserve">appropriate </w:t>
      </w:r>
      <w:r w:rsidR="007052DC">
        <w:rPr>
          <w:rFonts w:cs="Arial"/>
          <w:szCs w:val="24"/>
        </w:rPr>
        <w:t>skills</w:t>
      </w:r>
      <w:r w:rsidR="00ED5DAB">
        <w:rPr>
          <w:rFonts w:cs="Arial"/>
          <w:szCs w:val="24"/>
        </w:rPr>
        <w:t>,</w:t>
      </w:r>
      <w:r w:rsidR="007052DC">
        <w:rPr>
          <w:rFonts w:cs="Arial"/>
          <w:szCs w:val="24"/>
        </w:rPr>
        <w:t xml:space="preserve"> </w:t>
      </w:r>
      <w:r w:rsidR="00B3752F">
        <w:rPr>
          <w:rFonts w:cs="Arial"/>
          <w:szCs w:val="24"/>
        </w:rPr>
        <w:t xml:space="preserve">or access to finance </w:t>
      </w:r>
      <w:r w:rsidR="007052DC">
        <w:rPr>
          <w:rFonts w:cs="Arial"/>
          <w:szCs w:val="24"/>
        </w:rPr>
        <w:t>to re</w:t>
      </w:r>
      <w:r w:rsidR="00ED5DAB">
        <w:rPr>
          <w:rFonts w:cs="Arial"/>
          <w:szCs w:val="24"/>
        </w:rPr>
        <w:t>-</w:t>
      </w:r>
      <w:r w:rsidR="007052DC">
        <w:rPr>
          <w:rFonts w:cs="Arial"/>
          <w:szCs w:val="24"/>
        </w:rPr>
        <w:t xml:space="preserve">pivot their </w:t>
      </w:r>
      <w:r w:rsidR="00B3752F">
        <w:rPr>
          <w:rFonts w:cs="Arial"/>
          <w:szCs w:val="24"/>
        </w:rPr>
        <w:t xml:space="preserve">business model </w:t>
      </w:r>
      <w:r w:rsidR="007052DC">
        <w:rPr>
          <w:rFonts w:cs="Arial"/>
          <w:szCs w:val="24"/>
        </w:rPr>
        <w:t xml:space="preserve">to meet the demands of </w:t>
      </w:r>
      <w:r w:rsidR="00ED5DAB">
        <w:rPr>
          <w:rFonts w:cs="Arial"/>
          <w:szCs w:val="24"/>
        </w:rPr>
        <w:t>a rapidly</w:t>
      </w:r>
      <w:r w:rsidR="00B3752F">
        <w:rPr>
          <w:rFonts w:cs="Arial"/>
          <w:szCs w:val="24"/>
        </w:rPr>
        <w:t xml:space="preserve"> c</w:t>
      </w:r>
      <w:r w:rsidR="007052DC">
        <w:rPr>
          <w:rFonts w:cs="Arial"/>
          <w:szCs w:val="24"/>
        </w:rPr>
        <w:t xml:space="preserve">hanging economy.  </w:t>
      </w:r>
    </w:p>
    <w:p w14:paraId="79406994" w14:textId="2842DB03" w:rsidR="00235C71" w:rsidRPr="00395C2F" w:rsidRDefault="00235C71" w:rsidP="00936088">
      <w:pPr>
        <w:pStyle w:val="ListParagraph"/>
        <w:numPr>
          <w:ilvl w:val="0"/>
          <w:numId w:val="11"/>
        </w:numPr>
        <w:jc w:val="both"/>
        <w:rPr>
          <w:rStyle w:val="eop"/>
          <w:rFonts w:cs="Arial"/>
          <w:szCs w:val="24"/>
        </w:rPr>
      </w:pPr>
      <w:r>
        <w:rPr>
          <w:rStyle w:val="normaltextrun"/>
          <w:rFonts w:cs="Arial"/>
          <w:color w:val="000000"/>
          <w:szCs w:val="24"/>
          <w:shd w:val="clear" w:color="auto" w:fill="FFFFFF"/>
        </w:rPr>
        <w:t>Anticipated growth in housing demand as restrictions on evictions end.</w:t>
      </w:r>
    </w:p>
    <w:p w14:paraId="44D34D11" w14:textId="70C31B20" w:rsidR="00235C71" w:rsidRPr="00D1357F" w:rsidRDefault="00235C71" w:rsidP="00936088">
      <w:pPr>
        <w:pStyle w:val="ListParagraph"/>
        <w:numPr>
          <w:ilvl w:val="0"/>
          <w:numId w:val="11"/>
        </w:numPr>
        <w:jc w:val="both"/>
        <w:rPr>
          <w:rFonts w:cs="Arial"/>
          <w:szCs w:val="24"/>
        </w:rPr>
      </w:pPr>
      <w:r>
        <w:rPr>
          <w:rStyle w:val="normaltextrun"/>
          <w:rFonts w:cs="Arial"/>
          <w:color w:val="000000"/>
          <w:szCs w:val="24"/>
          <w:shd w:val="clear" w:color="auto" w:fill="FFFFFF"/>
        </w:rPr>
        <w:t>The pandemic has seen the acceleration of p</w:t>
      </w:r>
      <w:r w:rsidRPr="00395C2F">
        <w:rPr>
          <w:rStyle w:val="normaltextrun"/>
          <w:rFonts w:cs="Arial"/>
          <w:color w:val="000000"/>
          <w:szCs w:val="24"/>
          <w:shd w:val="clear" w:color="auto" w:fill="FFFFFF"/>
        </w:rPr>
        <w:t xml:space="preserve">art-time work </w:t>
      </w:r>
      <w:r>
        <w:rPr>
          <w:rStyle w:val="normaltextrun"/>
          <w:rFonts w:cs="Arial"/>
          <w:color w:val="000000"/>
          <w:szCs w:val="24"/>
          <w:shd w:val="clear" w:color="auto" w:fill="FFFFFF"/>
        </w:rPr>
        <w:t xml:space="preserve">which </w:t>
      </w:r>
      <w:r w:rsidRPr="00395C2F">
        <w:rPr>
          <w:rStyle w:val="normaltextrun"/>
          <w:rFonts w:cs="Arial"/>
          <w:color w:val="000000"/>
          <w:szCs w:val="24"/>
          <w:shd w:val="clear" w:color="auto" w:fill="FFFFFF"/>
        </w:rPr>
        <w:t xml:space="preserve">has grown by 8% over the past 3 years, leading to </w:t>
      </w:r>
      <w:r>
        <w:rPr>
          <w:rStyle w:val="normaltextrun"/>
          <w:rFonts w:cs="Arial"/>
          <w:color w:val="000000"/>
          <w:szCs w:val="24"/>
          <w:shd w:val="clear" w:color="auto" w:fill="FFFFFF"/>
        </w:rPr>
        <w:t xml:space="preserve">the </w:t>
      </w:r>
      <w:r w:rsidRPr="00395C2F">
        <w:rPr>
          <w:rStyle w:val="normaltextrun"/>
          <w:rFonts w:cs="Arial"/>
          <w:color w:val="000000"/>
          <w:szCs w:val="24"/>
          <w:shd w:val="clear" w:color="auto" w:fill="FFFFFF"/>
        </w:rPr>
        <w:t>loss of secure and sustainable employment</w:t>
      </w:r>
      <w:r w:rsidR="00E31D10">
        <w:rPr>
          <w:rStyle w:val="normaltextrun"/>
          <w:rFonts w:cs="Arial"/>
          <w:color w:val="000000"/>
          <w:szCs w:val="24"/>
          <w:shd w:val="clear" w:color="auto" w:fill="FFFFFF"/>
        </w:rPr>
        <w:t xml:space="preserve"> and</w:t>
      </w:r>
      <w:r w:rsidR="003B53C0">
        <w:rPr>
          <w:rStyle w:val="normaltextrun"/>
          <w:rFonts w:cs="Arial"/>
          <w:color w:val="000000"/>
          <w:szCs w:val="24"/>
          <w:shd w:val="clear" w:color="auto" w:fill="FFFFFF"/>
        </w:rPr>
        <w:t xml:space="preserve"> causing income insecurity</w:t>
      </w:r>
      <w:r w:rsidRPr="00395C2F">
        <w:rPr>
          <w:rStyle w:val="normaltextrun"/>
          <w:rFonts w:cs="Arial"/>
          <w:color w:val="000000"/>
          <w:szCs w:val="24"/>
          <w:shd w:val="clear" w:color="auto" w:fill="FFFFFF"/>
        </w:rPr>
        <w:t>.</w:t>
      </w:r>
      <w:r w:rsidRPr="00395C2F">
        <w:rPr>
          <w:rStyle w:val="eop"/>
          <w:rFonts w:cs="Arial"/>
          <w:color w:val="000000"/>
          <w:szCs w:val="24"/>
          <w:shd w:val="clear" w:color="auto" w:fill="FFFFFF"/>
        </w:rPr>
        <w:t> </w:t>
      </w:r>
      <w:r>
        <w:rPr>
          <w:rStyle w:val="eop"/>
          <w:rFonts w:cs="Arial"/>
          <w:color w:val="000000"/>
          <w:szCs w:val="24"/>
          <w:shd w:val="clear" w:color="auto" w:fill="FFFFFF"/>
        </w:rPr>
        <w:t>This provides the opportunity to develop the entrepreneurial skills of some residents to transition to sole traders and running micro-businesses and to support the growth of businesses to provide full time jobs.</w:t>
      </w:r>
    </w:p>
    <w:p w14:paraId="19591711" w14:textId="5676C680" w:rsidR="00AC357F" w:rsidRDefault="00B3752F" w:rsidP="00936088">
      <w:pPr>
        <w:pStyle w:val="ListParagraph"/>
        <w:numPr>
          <w:ilvl w:val="0"/>
          <w:numId w:val="11"/>
        </w:numPr>
        <w:jc w:val="both"/>
        <w:rPr>
          <w:rFonts w:cs="Arial"/>
          <w:szCs w:val="24"/>
        </w:rPr>
      </w:pPr>
      <w:r>
        <w:rPr>
          <w:rFonts w:cs="Arial"/>
          <w:szCs w:val="24"/>
        </w:rPr>
        <w:lastRenderedPageBreak/>
        <w:t xml:space="preserve">Building careers, </w:t>
      </w:r>
      <w:r w:rsidR="00EF2ED4">
        <w:rPr>
          <w:rFonts w:cs="Arial"/>
          <w:szCs w:val="24"/>
        </w:rPr>
        <w:t>skills, learning</w:t>
      </w:r>
      <w:r>
        <w:rPr>
          <w:rFonts w:cs="Arial"/>
          <w:szCs w:val="24"/>
        </w:rPr>
        <w:t xml:space="preserve"> and </w:t>
      </w:r>
      <w:r w:rsidR="00EF2ED4">
        <w:rPr>
          <w:rFonts w:cs="Arial"/>
          <w:szCs w:val="24"/>
        </w:rPr>
        <w:t xml:space="preserve">employment </w:t>
      </w:r>
      <w:r>
        <w:rPr>
          <w:rFonts w:cs="Arial"/>
          <w:szCs w:val="24"/>
        </w:rPr>
        <w:t>infrastructure to meet</w:t>
      </w:r>
      <w:r w:rsidR="00381119">
        <w:rPr>
          <w:rFonts w:cs="Arial"/>
          <w:szCs w:val="24"/>
        </w:rPr>
        <w:t xml:space="preserve"> the growth in demand </w:t>
      </w:r>
      <w:r w:rsidR="00C600C1">
        <w:rPr>
          <w:rFonts w:cs="Arial"/>
          <w:szCs w:val="24"/>
        </w:rPr>
        <w:t>for support</w:t>
      </w:r>
      <w:r w:rsidR="00ED5DAB">
        <w:rPr>
          <w:rFonts w:cs="Arial"/>
          <w:szCs w:val="24"/>
        </w:rPr>
        <w:t xml:space="preserve"> and the need to</w:t>
      </w:r>
      <w:r w:rsidR="00381119">
        <w:rPr>
          <w:rFonts w:cs="Arial"/>
          <w:szCs w:val="24"/>
        </w:rPr>
        <w:t xml:space="preserve"> </w:t>
      </w:r>
      <w:r w:rsidR="0098360B">
        <w:rPr>
          <w:rFonts w:cs="Arial"/>
          <w:szCs w:val="24"/>
        </w:rPr>
        <w:t>up</w:t>
      </w:r>
      <w:r w:rsidR="00381119">
        <w:rPr>
          <w:rFonts w:cs="Arial"/>
          <w:szCs w:val="24"/>
        </w:rPr>
        <w:t xml:space="preserve">skill residents that have lost jobs in the “old economy” </w:t>
      </w:r>
      <w:r w:rsidR="00ED5DAB">
        <w:rPr>
          <w:rFonts w:cs="Arial"/>
          <w:szCs w:val="24"/>
        </w:rPr>
        <w:t xml:space="preserve">in order </w:t>
      </w:r>
      <w:r w:rsidR="00381119">
        <w:rPr>
          <w:rFonts w:cs="Arial"/>
          <w:szCs w:val="24"/>
        </w:rPr>
        <w:t>to compete for work in the “new economy”.</w:t>
      </w:r>
    </w:p>
    <w:p w14:paraId="539BAC97" w14:textId="1DEA27B2" w:rsidR="002E0F3F" w:rsidRDefault="00621418" w:rsidP="00936088">
      <w:pPr>
        <w:pStyle w:val="ListParagraph"/>
        <w:numPr>
          <w:ilvl w:val="0"/>
          <w:numId w:val="11"/>
        </w:numPr>
        <w:jc w:val="both"/>
        <w:rPr>
          <w:rStyle w:val="normaltextrun"/>
          <w:rFonts w:cs="Arial"/>
          <w:color w:val="000000"/>
          <w:szCs w:val="24"/>
          <w:shd w:val="clear" w:color="auto" w:fill="FFFFFF"/>
        </w:rPr>
      </w:pPr>
      <w:r>
        <w:rPr>
          <w:rStyle w:val="normaltextrun"/>
          <w:rFonts w:cs="Arial"/>
          <w:color w:val="000000"/>
          <w:szCs w:val="24"/>
          <w:shd w:val="clear" w:color="auto" w:fill="FFFFFF"/>
        </w:rPr>
        <w:t xml:space="preserve">The pandemic has accelerated the shift in Harrow’s business </w:t>
      </w:r>
      <w:r w:rsidR="0098360B">
        <w:rPr>
          <w:rStyle w:val="normaltextrun"/>
          <w:rFonts w:cs="Arial"/>
          <w:color w:val="000000"/>
          <w:szCs w:val="24"/>
          <w:shd w:val="clear" w:color="auto" w:fill="FFFFFF"/>
        </w:rPr>
        <w:t>base towards</w:t>
      </w:r>
      <w:r>
        <w:rPr>
          <w:rStyle w:val="normaltextrun"/>
          <w:rFonts w:cs="Arial"/>
          <w:color w:val="000000"/>
          <w:szCs w:val="24"/>
          <w:shd w:val="clear" w:color="auto" w:fill="FFFFFF"/>
        </w:rPr>
        <w:t xml:space="preserve"> the </w:t>
      </w:r>
      <w:r w:rsidR="0087420E">
        <w:rPr>
          <w:rStyle w:val="normaltextrun"/>
          <w:rFonts w:cs="Arial"/>
          <w:color w:val="000000"/>
          <w:szCs w:val="24"/>
          <w:shd w:val="clear" w:color="auto" w:fill="FFFFFF"/>
        </w:rPr>
        <w:t>k</w:t>
      </w:r>
      <w:r>
        <w:rPr>
          <w:rStyle w:val="normaltextrun"/>
          <w:rFonts w:cs="Arial"/>
          <w:color w:val="000000"/>
          <w:szCs w:val="24"/>
          <w:shd w:val="clear" w:color="auto" w:fill="FFFFFF"/>
        </w:rPr>
        <w:t xml:space="preserve">nowledge economy, which provides a parallel opportunity to improve Harrow’s digital infrastructure, </w:t>
      </w:r>
      <w:r w:rsidR="00E63B9F">
        <w:rPr>
          <w:rStyle w:val="normaltextrun"/>
          <w:rFonts w:cs="Arial"/>
          <w:color w:val="000000"/>
          <w:szCs w:val="24"/>
          <w:shd w:val="clear" w:color="auto" w:fill="FFFFFF"/>
        </w:rPr>
        <w:t xml:space="preserve">address the </w:t>
      </w:r>
      <w:r>
        <w:rPr>
          <w:rStyle w:val="normaltextrun"/>
          <w:rFonts w:cs="Arial"/>
          <w:color w:val="000000"/>
          <w:szCs w:val="24"/>
          <w:shd w:val="clear" w:color="auto" w:fill="FFFFFF"/>
        </w:rPr>
        <w:t>skills gaps of some residents and micro businesses</w:t>
      </w:r>
      <w:r w:rsidR="00E63B9F">
        <w:rPr>
          <w:rStyle w:val="normaltextrun"/>
          <w:rFonts w:cs="Arial"/>
          <w:color w:val="000000"/>
          <w:szCs w:val="24"/>
          <w:shd w:val="clear" w:color="auto" w:fill="FFFFFF"/>
        </w:rPr>
        <w:t>, and develop a programme to attract high tech businesses to Harrow</w:t>
      </w:r>
      <w:r w:rsidR="002E0F3F">
        <w:rPr>
          <w:rStyle w:val="normaltextrun"/>
          <w:rFonts w:cs="Arial"/>
          <w:color w:val="000000"/>
          <w:szCs w:val="24"/>
          <w:shd w:val="clear" w:color="auto" w:fill="FFFFFF"/>
        </w:rPr>
        <w:t>.</w:t>
      </w:r>
    </w:p>
    <w:p w14:paraId="752EA8DC" w14:textId="3B019807" w:rsidR="006A5480" w:rsidRPr="00046647" w:rsidRDefault="006A5480" w:rsidP="006A5480">
      <w:pPr>
        <w:pStyle w:val="ListParagraph"/>
        <w:numPr>
          <w:ilvl w:val="0"/>
          <w:numId w:val="11"/>
        </w:numPr>
        <w:jc w:val="both"/>
        <w:rPr>
          <w:rStyle w:val="normaltextrun"/>
          <w:rFonts w:cs="Arial"/>
          <w:szCs w:val="24"/>
        </w:rPr>
      </w:pPr>
      <w:r>
        <w:t>An unprecedented change in working arrangements for a significant proportion of the workforce, who have been working from home some or all of the week. If this pattern continues post pandemic it has the potential to provide new, long term opportunities for the local economy.</w:t>
      </w:r>
    </w:p>
    <w:p w14:paraId="7484330B" w14:textId="77777777" w:rsidR="008765C0" w:rsidRPr="008765C0" w:rsidRDefault="008765C0" w:rsidP="008765C0"/>
    <w:p w14:paraId="11DC43AA" w14:textId="429B18E2" w:rsidR="00D25FE4" w:rsidRPr="002A0189" w:rsidRDefault="00EC3A4D" w:rsidP="00EC3A4D">
      <w:pPr>
        <w:ind w:left="720" w:hanging="653"/>
        <w:jc w:val="both"/>
        <w:rPr>
          <w:rFonts w:eastAsiaTheme="minorEastAsia" w:cs="Arial"/>
        </w:rPr>
      </w:pPr>
      <w:r>
        <w:rPr>
          <w:rFonts w:cs="Arial"/>
        </w:rPr>
        <w:t>5.2</w:t>
      </w:r>
      <w:r>
        <w:rPr>
          <w:rFonts w:cs="Arial"/>
        </w:rPr>
        <w:tab/>
      </w:r>
      <w:r w:rsidR="00E936F2" w:rsidRPr="041CFBAA">
        <w:rPr>
          <w:rFonts w:cs="Arial"/>
        </w:rPr>
        <w:t xml:space="preserve">The draft </w:t>
      </w:r>
      <w:r w:rsidR="6627B3DD" w:rsidRPr="041CFBAA">
        <w:rPr>
          <w:rFonts w:cs="Arial"/>
        </w:rPr>
        <w:t>S</w:t>
      </w:r>
      <w:r w:rsidR="00E936F2" w:rsidRPr="041CFBAA">
        <w:rPr>
          <w:rFonts w:cs="Arial"/>
        </w:rPr>
        <w:t>trategy aims to address th</w:t>
      </w:r>
      <w:r w:rsidR="00D1357F" w:rsidRPr="041CFBAA">
        <w:rPr>
          <w:rFonts w:cs="Arial"/>
        </w:rPr>
        <w:t>ese</w:t>
      </w:r>
      <w:r w:rsidR="00E936F2" w:rsidRPr="041CFBAA">
        <w:rPr>
          <w:rFonts w:cs="Arial"/>
        </w:rPr>
        <w:t xml:space="preserve"> key challenges and </w:t>
      </w:r>
      <w:r w:rsidR="00381119" w:rsidRPr="041CFBAA">
        <w:rPr>
          <w:rFonts w:cs="Arial"/>
        </w:rPr>
        <w:t xml:space="preserve">deliver the </w:t>
      </w:r>
      <w:r w:rsidR="00C600C1" w:rsidRPr="041CFBAA">
        <w:rPr>
          <w:rFonts w:cs="Arial"/>
        </w:rPr>
        <w:t>Borough</w:t>
      </w:r>
      <w:r w:rsidR="0093339B" w:rsidRPr="041CFBAA">
        <w:rPr>
          <w:rFonts w:cs="Arial"/>
        </w:rPr>
        <w:t xml:space="preserve"> Plan’s priorities for a </w:t>
      </w:r>
      <w:r w:rsidR="00D1357F" w:rsidRPr="041CFBAA">
        <w:rPr>
          <w:rFonts w:cs="Arial"/>
        </w:rPr>
        <w:t>t</w:t>
      </w:r>
      <w:r w:rsidR="0093339B" w:rsidRPr="041CFBAA">
        <w:rPr>
          <w:rFonts w:cs="Arial"/>
        </w:rPr>
        <w:t xml:space="preserve">hriving </w:t>
      </w:r>
      <w:r w:rsidR="00D1357F" w:rsidRPr="041CFBAA">
        <w:rPr>
          <w:rFonts w:cs="Arial"/>
        </w:rPr>
        <w:t>e</w:t>
      </w:r>
      <w:r w:rsidR="0093339B" w:rsidRPr="041CFBAA">
        <w:rPr>
          <w:rFonts w:cs="Arial"/>
        </w:rPr>
        <w:t xml:space="preserve">conomy, </w:t>
      </w:r>
      <w:r w:rsidR="00D1357F" w:rsidRPr="041CFBAA">
        <w:rPr>
          <w:rFonts w:cs="Arial"/>
        </w:rPr>
        <w:t>t</w:t>
      </w:r>
      <w:r w:rsidR="0093339B" w:rsidRPr="041CFBAA">
        <w:rPr>
          <w:rFonts w:cs="Arial"/>
        </w:rPr>
        <w:t>ackl</w:t>
      </w:r>
      <w:r w:rsidR="00FB74C5">
        <w:rPr>
          <w:rFonts w:cs="Arial"/>
        </w:rPr>
        <w:t>ing</w:t>
      </w:r>
      <w:r w:rsidR="0093339B" w:rsidRPr="041CFBAA">
        <w:rPr>
          <w:rFonts w:cs="Arial"/>
        </w:rPr>
        <w:t xml:space="preserve"> </w:t>
      </w:r>
      <w:r w:rsidR="00D1357F" w:rsidRPr="041CFBAA">
        <w:rPr>
          <w:rFonts w:cs="Arial"/>
        </w:rPr>
        <w:t>p</w:t>
      </w:r>
      <w:r w:rsidR="0093339B" w:rsidRPr="041CFBAA">
        <w:rPr>
          <w:rFonts w:cs="Arial"/>
        </w:rPr>
        <w:t xml:space="preserve">overty and </w:t>
      </w:r>
      <w:r w:rsidR="00D1357F" w:rsidRPr="041CFBAA">
        <w:rPr>
          <w:rFonts w:cs="Arial"/>
        </w:rPr>
        <w:t>i</w:t>
      </w:r>
      <w:r w:rsidR="0093339B" w:rsidRPr="041CFBAA">
        <w:rPr>
          <w:rFonts w:cs="Arial"/>
        </w:rPr>
        <w:t xml:space="preserve">nequality, </w:t>
      </w:r>
      <w:r w:rsidR="00D1357F" w:rsidRPr="041CFBAA">
        <w:rPr>
          <w:rFonts w:cs="Arial"/>
        </w:rPr>
        <w:t>b</w:t>
      </w:r>
      <w:r w:rsidR="0093339B" w:rsidRPr="041CFBAA">
        <w:rPr>
          <w:rFonts w:cs="Arial"/>
        </w:rPr>
        <w:t>uild</w:t>
      </w:r>
      <w:r w:rsidR="00FB74C5">
        <w:rPr>
          <w:rFonts w:cs="Arial"/>
        </w:rPr>
        <w:t>ing</w:t>
      </w:r>
      <w:r w:rsidR="0093339B" w:rsidRPr="041CFBAA">
        <w:rPr>
          <w:rFonts w:cs="Arial"/>
        </w:rPr>
        <w:t xml:space="preserve"> </w:t>
      </w:r>
      <w:r w:rsidR="00D1357F" w:rsidRPr="041CFBAA">
        <w:rPr>
          <w:rFonts w:cs="Arial"/>
        </w:rPr>
        <w:t>h</w:t>
      </w:r>
      <w:r w:rsidR="0093339B" w:rsidRPr="041CFBAA">
        <w:rPr>
          <w:rFonts w:cs="Arial"/>
        </w:rPr>
        <w:t xml:space="preserve">omes and </w:t>
      </w:r>
      <w:r w:rsidR="00D1357F" w:rsidRPr="041CFBAA">
        <w:rPr>
          <w:rFonts w:cs="Arial"/>
        </w:rPr>
        <w:t>i</w:t>
      </w:r>
      <w:r w:rsidR="0093339B" w:rsidRPr="041CFBAA">
        <w:rPr>
          <w:rFonts w:cs="Arial"/>
        </w:rPr>
        <w:t xml:space="preserve">nfrastructure. </w:t>
      </w:r>
    </w:p>
    <w:p w14:paraId="5BAFDC89" w14:textId="77777777" w:rsidR="004739A4" w:rsidRPr="004B495D" w:rsidRDefault="004739A4" w:rsidP="00C82FE4">
      <w:pPr>
        <w:pStyle w:val="NoSpacing"/>
        <w:jc w:val="both"/>
        <w:rPr>
          <w:rFonts w:ascii="Arial" w:eastAsiaTheme="minorEastAsia" w:hAnsi="Arial" w:cs="Arial"/>
          <w:sz w:val="24"/>
          <w:szCs w:val="24"/>
        </w:rPr>
      </w:pPr>
    </w:p>
    <w:p w14:paraId="1DE2ACF6" w14:textId="6AEAEAD8" w:rsidR="009864E6" w:rsidRPr="003F2A69" w:rsidRDefault="00EC3A4D" w:rsidP="003F2A69">
      <w:pPr>
        <w:ind w:left="720" w:hanging="653"/>
        <w:jc w:val="both"/>
        <w:rPr>
          <w:rFonts w:cs="Arial"/>
        </w:rPr>
      </w:pPr>
      <w:r>
        <w:rPr>
          <w:rFonts w:cs="Arial"/>
        </w:rPr>
        <w:t>5.3</w:t>
      </w:r>
      <w:r>
        <w:rPr>
          <w:rFonts w:cs="Arial"/>
        </w:rPr>
        <w:tab/>
      </w:r>
      <w:r w:rsidR="00D81487" w:rsidRPr="041CFBAA">
        <w:rPr>
          <w:rFonts w:cs="Arial"/>
        </w:rPr>
        <w:t>T</w:t>
      </w:r>
      <w:r w:rsidR="00EB4B26" w:rsidRPr="041CFBAA">
        <w:rPr>
          <w:rFonts w:cs="Arial"/>
        </w:rPr>
        <w:t>o achieve this, t</w:t>
      </w:r>
      <w:r w:rsidR="00D81487" w:rsidRPr="041CFBAA">
        <w:rPr>
          <w:rFonts w:cs="Arial"/>
        </w:rPr>
        <w:t xml:space="preserve">he draft </w:t>
      </w:r>
      <w:r w:rsidR="34666588" w:rsidRPr="041CFBAA">
        <w:rPr>
          <w:rFonts w:cs="Arial"/>
        </w:rPr>
        <w:t>S</w:t>
      </w:r>
      <w:r w:rsidR="00D81487" w:rsidRPr="041CFBAA">
        <w:rPr>
          <w:rFonts w:cs="Arial"/>
        </w:rPr>
        <w:t xml:space="preserve">trategy lays out priority areas to 2030 under </w:t>
      </w:r>
      <w:r w:rsidR="00F70097" w:rsidRPr="041CFBAA">
        <w:rPr>
          <w:rFonts w:cs="Arial"/>
        </w:rPr>
        <w:t>four</w:t>
      </w:r>
      <w:r w:rsidR="00D81487" w:rsidRPr="041CFBAA">
        <w:rPr>
          <w:rFonts w:cs="Arial"/>
        </w:rPr>
        <w:t xml:space="preserve"> themes</w:t>
      </w:r>
      <w:r w:rsidR="00F70097" w:rsidRPr="041CFBAA">
        <w:rPr>
          <w:rFonts w:cs="Arial"/>
        </w:rPr>
        <w:t>, with objectiv</w:t>
      </w:r>
      <w:r w:rsidR="00893F97" w:rsidRPr="041CFBAA">
        <w:rPr>
          <w:rFonts w:cs="Arial"/>
        </w:rPr>
        <w:t xml:space="preserve">es delivered </w:t>
      </w:r>
      <w:r w:rsidR="00AE41D1" w:rsidRPr="041CFBAA">
        <w:rPr>
          <w:rFonts w:cs="Arial"/>
        </w:rPr>
        <w:t xml:space="preserve">over </w:t>
      </w:r>
      <w:r w:rsidR="00C600C1" w:rsidRPr="041CFBAA">
        <w:rPr>
          <w:rFonts w:cs="Arial"/>
        </w:rPr>
        <w:t xml:space="preserve">the </w:t>
      </w:r>
      <w:r w:rsidR="007A0FDA">
        <w:rPr>
          <w:rFonts w:cs="Arial"/>
        </w:rPr>
        <w:t>short</w:t>
      </w:r>
      <w:r w:rsidR="007E333F" w:rsidRPr="041CFBAA">
        <w:rPr>
          <w:rFonts w:cs="Arial"/>
        </w:rPr>
        <w:t xml:space="preserve">, </w:t>
      </w:r>
      <w:r w:rsidR="00893F97" w:rsidRPr="041CFBAA">
        <w:rPr>
          <w:rFonts w:cs="Arial"/>
        </w:rPr>
        <w:t>medium and long</w:t>
      </w:r>
      <w:r w:rsidR="00EB4B26" w:rsidRPr="041CFBAA">
        <w:rPr>
          <w:rFonts w:cs="Arial"/>
        </w:rPr>
        <w:t>er</w:t>
      </w:r>
      <w:r w:rsidR="00893F97" w:rsidRPr="041CFBAA">
        <w:rPr>
          <w:rFonts w:cs="Arial"/>
        </w:rPr>
        <w:t>-term</w:t>
      </w:r>
      <w:r w:rsidR="00616F0B" w:rsidRPr="041CFBAA">
        <w:rPr>
          <w:rFonts w:cs="Arial"/>
        </w:rPr>
        <w:t>. These are summarised below:</w:t>
      </w:r>
      <w:r w:rsidR="00A30973" w:rsidRPr="041CFBAA">
        <w:rPr>
          <w:rFonts w:cs="Arial"/>
        </w:rPr>
        <w:t xml:space="preserve"> </w:t>
      </w:r>
    </w:p>
    <w:p w14:paraId="0AC3B40C" w14:textId="77777777" w:rsidR="00181873" w:rsidRDefault="00181873" w:rsidP="000178D0">
      <w:pPr>
        <w:pStyle w:val="NoSpacing"/>
        <w:ind w:left="720"/>
        <w:rPr>
          <w:rFonts w:ascii="Arial" w:hAnsi="Arial" w:cs="Arial"/>
          <w:sz w:val="24"/>
          <w:szCs w:val="24"/>
        </w:rPr>
      </w:pPr>
    </w:p>
    <w:p w14:paraId="44DECA83" w14:textId="4EA7242F" w:rsidR="000178D0" w:rsidRPr="00782C50" w:rsidRDefault="000178D0" w:rsidP="004D144D">
      <w:pPr>
        <w:pStyle w:val="paragraph"/>
        <w:numPr>
          <w:ilvl w:val="0"/>
          <w:numId w:val="32"/>
        </w:numPr>
        <w:spacing w:before="0" w:beforeAutospacing="0" w:after="0" w:afterAutospacing="0"/>
        <w:textAlignment w:val="baseline"/>
        <w:rPr>
          <w:rStyle w:val="eop"/>
          <w:rFonts w:ascii="Segoe UI" w:hAnsi="Segoe UI" w:cs="Segoe UI"/>
          <w:b/>
          <w:bCs/>
        </w:rPr>
      </w:pPr>
      <w:r w:rsidRPr="001745CE">
        <w:rPr>
          <w:rStyle w:val="normaltextrun"/>
          <w:rFonts w:ascii="Arial" w:hAnsi="Arial" w:cs="Arial"/>
          <w:b/>
          <w:bCs/>
        </w:rPr>
        <w:t>Skills and Employability</w:t>
      </w:r>
      <w:r w:rsidR="000F7A56" w:rsidRPr="001745CE">
        <w:rPr>
          <w:rStyle w:val="eop"/>
          <w:rFonts w:ascii="Arial" w:hAnsi="Arial" w:cs="Arial"/>
          <w:b/>
          <w:bCs/>
        </w:rPr>
        <w:t xml:space="preserve"> </w:t>
      </w:r>
    </w:p>
    <w:p w14:paraId="151AB6B2" w14:textId="77777777" w:rsidR="00EB4B26" w:rsidRDefault="00ED3D57" w:rsidP="00782C50">
      <w:pPr>
        <w:pStyle w:val="paragraph"/>
        <w:spacing w:before="0" w:beforeAutospacing="0" w:after="0" w:afterAutospacing="0"/>
        <w:ind w:left="360"/>
        <w:textAlignment w:val="baseline"/>
        <w:rPr>
          <w:rStyle w:val="eop"/>
          <w:rFonts w:ascii="Arial" w:hAnsi="Arial" w:cs="Arial"/>
        </w:rPr>
      </w:pPr>
      <w:r>
        <w:rPr>
          <w:rStyle w:val="eop"/>
          <w:rFonts w:ascii="Arial" w:hAnsi="Arial" w:cs="Arial"/>
        </w:rPr>
        <w:t xml:space="preserve"> </w:t>
      </w:r>
    </w:p>
    <w:p w14:paraId="0313C813" w14:textId="18D74264" w:rsidR="00782C50" w:rsidRPr="00ED3D57" w:rsidRDefault="00ED3D57" w:rsidP="00964F71">
      <w:pPr>
        <w:ind w:left="67"/>
        <w:rPr>
          <w:rStyle w:val="eop"/>
          <w:rFonts w:cs="Arial"/>
        </w:rPr>
      </w:pPr>
      <w:r>
        <w:rPr>
          <w:rStyle w:val="eop"/>
          <w:rFonts w:cs="Arial"/>
        </w:rPr>
        <w:t xml:space="preserve">With the </w:t>
      </w:r>
      <w:r w:rsidRPr="00964F71">
        <w:rPr>
          <w:szCs w:val="24"/>
        </w:rPr>
        <w:t>aim</w:t>
      </w:r>
      <w:r>
        <w:rPr>
          <w:rStyle w:val="eop"/>
          <w:rFonts w:cs="Arial"/>
        </w:rPr>
        <w:t xml:space="preserve"> of: </w:t>
      </w:r>
    </w:p>
    <w:p w14:paraId="12188688" w14:textId="538531EA" w:rsidR="00782C50" w:rsidRPr="00F6424F" w:rsidRDefault="00782C50" w:rsidP="00936088">
      <w:pPr>
        <w:pStyle w:val="paragraph"/>
        <w:numPr>
          <w:ilvl w:val="0"/>
          <w:numId w:val="16"/>
        </w:numPr>
        <w:spacing w:before="0" w:beforeAutospacing="0" w:after="0" w:afterAutospacing="0"/>
        <w:textAlignment w:val="baseline"/>
        <w:rPr>
          <w:rFonts w:ascii="Arial" w:hAnsi="Arial" w:cs="Arial"/>
        </w:rPr>
      </w:pPr>
      <w:r w:rsidRPr="00F6424F">
        <w:rPr>
          <w:rFonts w:ascii="Arial" w:hAnsi="Arial" w:cs="Arial"/>
        </w:rPr>
        <w:t xml:space="preserve">Developing skills across the borough </w:t>
      </w:r>
    </w:p>
    <w:p w14:paraId="51EDC4AE" w14:textId="1C12092D" w:rsidR="00782C50" w:rsidRPr="00F6424F" w:rsidRDefault="00F406E3" w:rsidP="00936088">
      <w:pPr>
        <w:pStyle w:val="paragraph"/>
        <w:numPr>
          <w:ilvl w:val="0"/>
          <w:numId w:val="16"/>
        </w:numPr>
        <w:spacing w:before="0" w:beforeAutospacing="0" w:after="0" w:afterAutospacing="0"/>
        <w:textAlignment w:val="baseline"/>
        <w:rPr>
          <w:rFonts w:ascii="Arial" w:hAnsi="Arial" w:cs="Arial"/>
        </w:rPr>
      </w:pPr>
      <w:r>
        <w:rPr>
          <w:rFonts w:ascii="Arial" w:hAnsi="Arial" w:cs="Arial"/>
        </w:rPr>
        <w:t>Increasing</w:t>
      </w:r>
      <w:r w:rsidRPr="00F6424F">
        <w:rPr>
          <w:rFonts w:ascii="Arial" w:hAnsi="Arial" w:cs="Arial"/>
        </w:rPr>
        <w:t xml:space="preserve"> </w:t>
      </w:r>
      <w:r w:rsidR="00782C50" w:rsidRPr="00F6424F">
        <w:rPr>
          <w:rFonts w:ascii="Arial" w:hAnsi="Arial" w:cs="Arial"/>
        </w:rPr>
        <w:t xml:space="preserve">employment opportunities </w:t>
      </w:r>
    </w:p>
    <w:p w14:paraId="299F26AC" w14:textId="77777777" w:rsidR="00782C50" w:rsidRPr="00F6424F" w:rsidRDefault="00782C50" w:rsidP="00936088">
      <w:pPr>
        <w:pStyle w:val="paragraph"/>
        <w:numPr>
          <w:ilvl w:val="0"/>
          <w:numId w:val="16"/>
        </w:numPr>
        <w:spacing w:before="0" w:beforeAutospacing="0" w:after="0" w:afterAutospacing="0"/>
        <w:textAlignment w:val="baseline"/>
        <w:rPr>
          <w:rFonts w:ascii="Arial" w:hAnsi="Arial" w:cs="Arial"/>
        </w:rPr>
      </w:pPr>
      <w:r w:rsidRPr="00F6424F">
        <w:rPr>
          <w:rFonts w:ascii="Arial" w:hAnsi="Arial" w:cs="Arial"/>
        </w:rPr>
        <w:t xml:space="preserve">Matching skills of our residents to jobs </w:t>
      </w:r>
    </w:p>
    <w:p w14:paraId="1DBA6099" w14:textId="77777777" w:rsidR="00782C50" w:rsidRPr="001228EE" w:rsidRDefault="00782C50" w:rsidP="00782C50">
      <w:pPr>
        <w:pStyle w:val="paragraph"/>
        <w:spacing w:before="0" w:beforeAutospacing="0" w:after="0" w:afterAutospacing="0"/>
        <w:ind w:left="720"/>
        <w:textAlignment w:val="baseline"/>
        <w:rPr>
          <w:rStyle w:val="eop"/>
          <w:rFonts w:ascii="Segoe UI" w:hAnsi="Segoe UI" w:cs="Segoe UI"/>
          <w:b/>
          <w:bCs/>
        </w:rPr>
      </w:pPr>
    </w:p>
    <w:p w14:paraId="5DFA8559" w14:textId="458B1C2D" w:rsidR="00123895" w:rsidRDefault="000713CE" w:rsidP="00C82FE4">
      <w:pPr>
        <w:ind w:left="67"/>
        <w:jc w:val="both"/>
        <w:rPr>
          <w:rStyle w:val="eop"/>
          <w:rFonts w:cs="Arial"/>
        </w:rPr>
      </w:pPr>
      <w:r>
        <w:rPr>
          <w:rStyle w:val="eop"/>
          <w:rFonts w:cs="Arial"/>
        </w:rPr>
        <w:t xml:space="preserve">The borough </w:t>
      </w:r>
      <w:r w:rsidR="002F51A5">
        <w:rPr>
          <w:rStyle w:val="eop"/>
          <w:rFonts w:cs="Arial"/>
        </w:rPr>
        <w:t xml:space="preserve">has </w:t>
      </w:r>
      <w:r w:rsidR="002F51A5" w:rsidRPr="001228EE">
        <w:rPr>
          <w:rStyle w:val="eop"/>
          <w:rFonts w:cs="Arial"/>
        </w:rPr>
        <w:t>seen</w:t>
      </w:r>
      <w:r w:rsidR="00012255" w:rsidRPr="001228EE">
        <w:rPr>
          <w:rStyle w:val="eop"/>
          <w:rFonts w:cs="Arial"/>
        </w:rPr>
        <w:t xml:space="preserve"> job losses in </w:t>
      </w:r>
      <w:r w:rsidR="006B0B09">
        <w:rPr>
          <w:rFonts w:cs="Arial"/>
        </w:rPr>
        <w:t>administrative, hospitality, retail, and entry-level occupations</w:t>
      </w:r>
      <w:r w:rsidR="009864E6">
        <w:rPr>
          <w:rStyle w:val="eop"/>
          <w:rFonts w:cs="Arial"/>
        </w:rPr>
        <w:t xml:space="preserve">. </w:t>
      </w:r>
      <w:r w:rsidR="00012255" w:rsidRPr="001228EE">
        <w:rPr>
          <w:rStyle w:val="eop"/>
          <w:rFonts w:cs="Arial"/>
        </w:rPr>
        <w:t xml:space="preserve"> </w:t>
      </w:r>
      <w:r w:rsidR="009864E6">
        <w:rPr>
          <w:szCs w:val="24"/>
        </w:rPr>
        <w:t>T</w:t>
      </w:r>
      <w:r w:rsidR="00012255" w:rsidRPr="00964F71">
        <w:rPr>
          <w:szCs w:val="24"/>
        </w:rPr>
        <w:t>herefore</w:t>
      </w:r>
      <w:r w:rsidR="00012255" w:rsidRPr="001228EE">
        <w:rPr>
          <w:rStyle w:val="eop"/>
          <w:rFonts w:cs="Arial"/>
        </w:rPr>
        <w:t xml:space="preserve">, </w:t>
      </w:r>
      <w:r w:rsidR="00964F71">
        <w:rPr>
          <w:rStyle w:val="eop"/>
          <w:rFonts w:cs="Arial"/>
        </w:rPr>
        <w:t xml:space="preserve">the </w:t>
      </w:r>
      <w:r w:rsidR="00964F71" w:rsidRPr="001228EE">
        <w:rPr>
          <w:rStyle w:val="eop"/>
          <w:rFonts w:cs="Arial"/>
        </w:rPr>
        <w:t>challenge</w:t>
      </w:r>
      <w:r w:rsidR="00012255" w:rsidRPr="001228EE">
        <w:rPr>
          <w:rStyle w:val="eop"/>
          <w:rFonts w:cs="Arial"/>
        </w:rPr>
        <w:t xml:space="preserve"> will be in replacing those lost jobs with better paid sustainable employment.</w:t>
      </w:r>
    </w:p>
    <w:p w14:paraId="127F52D7" w14:textId="77777777" w:rsidR="002F51A5" w:rsidRPr="00123895" w:rsidRDefault="002F51A5" w:rsidP="00C82FE4">
      <w:pPr>
        <w:pStyle w:val="paragraph"/>
        <w:spacing w:before="0" w:beforeAutospacing="0" w:after="0" w:afterAutospacing="0"/>
        <w:ind w:left="427"/>
        <w:jc w:val="both"/>
        <w:textAlignment w:val="baseline"/>
        <w:rPr>
          <w:rStyle w:val="eop"/>
          <w:rFonts w:ascii="Arial" w:hAnsi="Arial" w:cs="Arial"/>
        </w:rPr>
      </w:pPr>
    </w:p>
    <w:p w14:paraId="70BCF454" w14:textId="27680AB7" w:rsidR="00FD7637" w:rsidRDefault="00B54FCF" w:rsidP="00B54FCF">
      <w:pPr>
        <w:ind w:left="67"/>
        <w:jc w:val="both"/>
        <w:rPr>
          <w:rStyle w:val="eop"/>
          <w:rFonts w:cs="Arial"/>
        </w:rPr>
      </w:pPr>
      <w:r w:rsidRPr="00E96544">
        <w:rPr>
          <w:rFonts w:cs="Arial"/>
        </w:rPr>
        <w:t xml:space="preserve">We are focusing on </w:t>
      </w:r>
      <w:r>
        <w:rPr>
          <w:rFonts w:cs="Arial"/>
        </w:rPr>
        <w:t>up</w:t>
      </w:r>
      <w:r w:rsidRPr="00E96544">
        <w:rPr>
          <w:rFonts w:cs="Arial"/>
        </w:rPr>
        <w:t xml:space="preserve">skilling residents for roles that are fit for the future and targeted towards our </w:t>
      </w:r>
      <w:r w:rsidR="002235C2">
        <w:rPr>
          <w:rFonts w:cs="Arial"/>
        </w:rPr>
        <w:t>growing</w:t>
      </w:r>
      <w:r w:rsidR="002235C2" w:rsidRPr="00E96544">
        <w:rPr>
          <w:rFonts w:cs="Arial"/>
        </w:rPr>
        <w:t xml:space="preserve"> </w:t>
      </w:r>
      <w:r w:rsidRPr="00E96544">
        <w:rPr>
          <w:rFonts w:cs="Arial"/>
        </w:rPr>
        <w:t>business and employment sectors.</w:t>
      </w:r>
      <w:r>
        <w:rPr>
          <w:rStyle w:val="eop"/>
          <w:rFonts w:cs="Arial"/>
        </w:rPr>
        <w:t xml:space="preserve"> </w:t>
      </w:r>
      <w:r w:rsidR="001228EE" w:rsidRPr="001228EE">
        <w:rPr>
          <w:rStyle w:val="eop"/>
          <w:rFonts w:cs="Arial"/>
        </w:rPr>
        <w:t xml:space="preserve">Mapping future skills and demand for skills and vocational qualifications will be an </w:t>
      </w:r>
      <w:r w:rsidR="001228EE" w:rsidRPr="00964F71">
        <w:rPr>
          <w:szCs w:val="24"/>
        </w:rPr>
        <w:t>immediate</w:t>
      </w:r>
      <w:r w:rsidR="001228EE" w:rsidRPr="001228EE">
        <w:rPr>
          <w:rStyle w:val="eop"/>
          <w:rFonts w:cs="Arial"/>
        </w:rPr>
        <w:t xml:space="preserve"> priority</w:t>
      </w:r>
      <w:r w:rsidR="00AA78F4">
        <w:rPr>
          <w:rStyle w:val="eop"/>
          <w:rFonts w:cs="Arial"/>
        </w:rPr>
        <w:t xml:space="preserve">. We will </w:t>
      </w:r>
      <w:r w:rsidR="001228EE" w:rsidRPr="001228EE">
        <w:rPr>
          <w:rStyle w:val="eop"/>
          <w:rFonts w:cs="Arial"/>
        </w:rPr>
        <w:t>engag</w:t>
      </w:r>
      <w:r w:rsidR="00AA78F4">
        <w:rPr>
          <w:rStyle w:val="eop"/>
          <w:rFonts w:cs="Arial"/>
        </w:rPr>
        <w:t>e</w:t>
      </w:r>
      <w:r w:rsidR="001228EE" w:rsidRPr="001228EE">
        <w:rPr>
          <w:rStyle w:val="eop"/>
          <w:rFonts w:cs="Arial"/>
        </w:rPr>
        <w:t xml:space="preserve"> with our </w:t>
      </w:r>
      <w:r w:rsidR="00D645C1">
        <w:rPr>
          <w:rStyle w:val="eop"/>
          <w:rFonts w:cs="Arial"/>
        </w:rPr>
        <w:t>S</w:t>
      </w:r>
      <w:r w:rsidR="001228EE" w:rsidRPr="001228EE">
        <w:rPr>
          <w:rStyle w:val="eop"/>
          <w:rFonts w:cs="Arial"/>
        </w:rPr>
        <w:t xml:space="preserve">trategic </w:t>
      </w:r>
      <w:r w:rsidR="00D645C1">
        <w:rPr>
          <w:rStyle w:val="eop"/>
          <w:rFonts w:cs="Arial"/>
        </w:rPr>
        <w:t>D</w:t>
      </w:r>
      <w:r w:rsidR="001228EE" w:rsidRPr="001228EE">
        <w:rPr>
          <w:rStyle w:val="eop"/>
          <w:rFonts w:cs="Arial"/>
        </w:rPr>
        <w:t xml:space="preserve">evelopment </w:t>
      </w:r>
      <w:r w:rsidR="00D645C1">
        <w:rPr>
          <w:rStyle w:val="eop"/>
          <w:rFonts w:cs="Arial"/>
        </w:rPr>
        <w:t>P</w:t>
      </w:r>
      <w:r w:rsidR="001228EE" w:rsidRPr="001228EE">
        <w:rPr>
          <w:rStyle w:val="eop"/>
          <w:rFonts w:cs="Arial"/>
        </w:rPr>
        <w:t>artner</w:t>
      </w:r>
      <w:r w:rsidR="009864E6">
        <w:rPr>
          <w:rStyle w:val="eop"/>
          <w:rFonts w:cs="Arial"/>
        </w:rPr>
        <w:t>,</w:t>
      </w:r>
      <w:r w:rsidR="00740574">
        <w:rPr>
          <w:rStyle w:val="eop"/>
          <w:rFonts w:cs="Arial"/>
        </w:rPr>
        <w:t xml:space="preserve"> </w:t>
      </w:r>
      <w:r w:rsidR="00AA78F4">
        <w:rPr>
          <w:rStyle w:val="eop"/>
          <w:rFonts w:cs="Arial"/>
        </w:rPr>
        <w:t>to</w:t>
      </w:r>
      <w:r w:rsidR="001228EE" w:rsidRPr="001228EE">
        <w:rPr>
          <w:rStyle w:val="eop"/>
          <w:rFonts w:cs="Arial"/>
        </w:rPr>
        <w:t xml:space="preserve"> inform curriculum development and access to training through local education providers.   </w:t>
      </w:r>
    </w:p>
    <w:p w14:paraId="3C3205C8" w14:textId="77777777" w:rsidR="002223BB" w:rsidRPr="002223BB" w:rsidRDefault="002223BB" w:rsidP="002223BB">
      <w:pPr>
        <w:pStyle w:val="paragraph"/>
        <w:spacing w:before="0" w:beforeAutospacing="0" w:after="0" w:afterAutospacing="0"/>
        <w:ind w:left="427"/>
        <w:textAlignment w:val="baseline"/>
        <w:rPr>
          <w:rFonts w:ascii="Arial" w:hAnsi="Arial" w:cs="Arial"/>
        </w:rPr>
      </w:pPr>
    </w:p>
    <w:p w14:paraId="2B89ABB6" w14:textId="57C26AAA" w:rsidR="000178D0" w:rsidRPr="00C12336" w:rsidRDefault="007F6B74" w:rsidP="00936088">
      <w:pPr>
        <w:pStyle w:val="paragraph"/>
        <w:numPr>
          <w:ilvl w:val="2"/>
          <w:numId w:val="19"/>
        </w:numPr>
        <w:spacing w:before="0" w:beforeAutospacing="0" w:after="0" w:afterAutospacing="0"/>
        <w:textAlignment w:val="baseline"/>
        <w:rPr>
          <w:rFonts w:ascii="Segoe UI" w:hAnsi="Segoe UI" w:cs="Segoe UI"/>
          <w:b/>
          <w:bCs/>
        </w:rPr>
      </w:pPr>
      <w:r w:rsidRPr="002223BB">
        <w:rPr>
          <w:rFonts w:ascii="Arial" w:hAnsi="Arial" w:cs="Arial"/>
          <w:b/>
          <w:bCs/>
          <w:shd w:val="clear" w:color="auto" w:fill="FFFFFF"/>
        </w:rPr>
        <w:t>Business Growth and Job Creation</w:t>
      </w:r>
    </w:p>
    <w:p w14:paraId="65221ACF" w14:textId="77777777" w:rsidR="00EB4B26" w:rsidRDefault="00EB4B26" w:rsidP="00C12336">
      <w:pPr>
        <w:pStyle w:val="paragraph"/>
        <w:spacing w:before="0" w:beforeAutospacing="0" w:after="0" w:afterAutospacing="0"/>
        <w:ind w:left="720"/>
        <w:textAlignment w:val="baseline"/>
        <w:rPr>
          <w:rFonts w:ascii="Arial" w:hAnsi="Arial" w:cs="Arial"/>
        </w:rPr>
      </w:pPr>
    </w:p>
    <w:p w14:paraId="52E70946" w14:textId="0863F957" w:rsidR="00C12336" w:rsidRPr="00C12336" w:rsidRDefault="00EB4B26" w:rsidP="00964F71">
      <w:pPr>
        <w:ind w:left="67"/>
        <w:rPr>
          <w:rFonts w:cs="Arial"/>
        </w:rPr>
      </w:pPr>
      <w:r w:rsidRPr="00964F71">
        <w:rPr>
          <w:rStyle w:val="eop"/>
        </w:rPr>
        <w:t>Focusing</w:t>
      </w:r>
      <w:r>
        <w:rPr>
          <w:rFonts w:cs="Arial"/>
        </w:rPr>
        <w:t xml:space="preserve"> on:</w:t>
      </w:r>
    </w:p>
    <w:p w14:paraId="47F186F9" w14:textId="18D8BB60" w:rsidR="00C12336" w:rsidRPr="009D5187" w:rsidRDefault="006A4FF3" w:rsidP="00936088">
      <w:pPr>
        <w:pStyle w:val="paragraph"/>
        <w:numPr>
          <w:ilvl w:val="0"/>
          <w:numId w:val="17"/>
        </w:numPr>
        <w:spacing w:before="0" w:beforeAutospacing="0" w:after="0" w:afterAutospacing="0"/>
        <w:textAlignment w:val="baseline"/>
        <w:rPr>
          <w:rFonts w:ascii="Arial" w:hAnsi="Arial" w:cs="Arial"/>
        </w:rPr>
      </w:pPr>
      <w:r>
        <w:rPr>
          <w:rFonts w:ascii="Arial" w:hAnsi="Arial" w:cs="Arial"/>
        </w:rPr>
        <w:t>Supporting b</w:t>
      </w:r>
      <w:r w:rsidR="00C12336" w:rsidRPr="00C12336">
        <w:rPr>
          <w:rFonts w:ascii="Arial" w:hAnsi="Arial" w:cs="Arial"/>
        </w:rPr>
        <w:t xml:space="preserve">usinesses to survive and grow </w:t>
      </w:r>
    </w:p>
    <w:p w14:paraId="35E4045C" w14:textId="216A8FD5" w:rsidR="00C12336" w:rsidRPr="009D5187" w:rsidRDefault="00C12336" w:rsidP="00936088">
      <w:pPr>
        <w:pStyle w:val="paragraph"/>
        <w:numPr>
          <w:ilvl w:val="0"/>
          <w:numId w:val="17"/>
        </w:numPr>
        <w:spacing w:before="0" w:beforeAutospacing="0" w:after="0" w:afterAutospacing="0"/>
        <w:textAlignment w:val="baseline"/>
        <w:rPr>
          <w:rFonts w:ascii="Arial" w:hAnsi="Arial" w:cs="Arial"/>
        </w:rPr>
      </w:pPr>
      <w:r w:rsidRPr="00C12336">
        <w:rPr>
          <w:rFonts w:ascii="Arial" w:hAnsi="Arial" w:cs="Arial"/>
        </w:rPr>
        <w:t>Develop</w:t>
      </w:r>
      <w:r w:rsidR="00EB4B26">
        <w:rPr>
          <w:rFonts w:ascii="Arial" w:hAnsi="Arial" w:cs="Arial"/>
        </w:rPr>
        <w:t>ing</w:t>
      </w:r>
      <w:r w:rsidRPr="00C12336">
        <w:rPr>
          <w:rFonts w:ascii="Arial" w:hAnsi="Arial" w:cs="Arial"/>
        </w:rPr>
        <w:t xml:space="preserve"> and grow</w:t>
      </w:r>
      <w:r w:rsidR="00EB4B26">
        <w:rPr>
          <w:rFonts w:ascii="Arial" w:hAnsi="Arial" w:cs="Arial"/>
        </w:rPr>
        <w:t>ing</w:t>
      </w:r>
      <w:r w:rsidRPr="00C12336">
        <w:rPr>
          <w:rFonts w:ascii="Arial" w:hAnsi="Arial" w:cs="Arial"/>
        </w:rPr>
        <w:t xml:space="preserve"> local supply chains </w:t>
      </w:r>
    </w:p>
    <w:p w14:paraId="07880701" w14:textId="5309D230" w:rsidR="00C12336" w:rsidRPr="00C12336" w:rsidRDefault="00C12336" w:rsidP="00936088">
      <w:pPr>
        <w:pStyle w:val="paragraph"/>
        <w:numPr>
          <w:ilvl w:val="0"/>
          <w:numId w:val="17"/>
        </w:numPr>
        <w:spacing w:before="0" w:beforeAutospacing="0" w:after="0" w:afterAutospacing="0"/>
        <w:textAlignment w:val="baseline"/>
        <w:rPr>
          <w:rFonts w:ascii="Arial" w:hAnsi="Arial" w:cs="Arial"/>
        </w:rPr>
      </w:pPr>
      <w:r w:rsidRPr="00C12336">
        <w:rPr>
          <w:rFonts w:ascii="Arial" w:hAnsi="Arial" w:cs="Arial"/>
        </w:rPr>
        <w:t>Encourag</w:t>
      </w:r>
      <w:r w:rsidR="00EB4B26">
        <w:rPr>
          <w:rFonts w:ascii="Arial" w:hAnsi="Arial" w:cs="Arial"/>
        </w:rPr>
        <w:t>ing</w:t>
      </w:r>
      <w:r w:rsidRPr="00C12336">
        <w:rPr>
          <w:rFonts w:ascii="Arial" w:hAnsi="Arial" w:cs="Arial"/>
        </w:rPr>
        <w:t xml:space="preserve"> inward investment </w:t>
      </w:r>
    </w:p>
    <w:p w14:paraId="6E1F9439" w14:textId="77777777" w:rsidR="00C12336" w:rsidRPr="002223BB" w:rsidRDefault="00C12336" w:rsidP="00C12336">
      <w:pPr>
        <w:pStyle w:val="paragraph"/>
        <w:spacing w:before="0" w:beforeAutospacing="0" w:after="0" w:afterAutospacing="0"/>
        <w:ind w:left="720"/>
        <w:textAlignment w:val="baseline"/>
        <w:rPr>
          <w:rFonts w:ascii="Segoe UI" w:hAnsi="Segoe UI" w:cs="Segoe UI"/>
          <w:b/>
          <w:bCs/>
        </w:rPr>
      </w:pPr>
    </w:p>
    <w:p w14:paraId="68867159" w14:textId="5F02B2C0" w:rsidR="0064698B" w:rsidRDefault="00CF76BB" w:rsidP="00C82FE4">
      <w:pPr>
        <w:ind w:left="67"/>
        <w:jc w:val="both"/>
        <w:rPr>
          <w:rFonts w:cs="Arial"/>
        </w:rPr>
      </w:pPr>
      <w:r>
        <w:rPr>
          <w:rFonts w:cs="Arial"/>
        </w:rPr>
        <w:t xml:space="preserve">Over 94% of Harrow’s </w:t>
      </w:r>
      <w:r w:rsidRPr="002F51A5">
        <w:rPr>
          <w:rFonts w:cs="Arial"/>
        </w:rPr>
        <w:t>business</w:t>
      </w:r>
      <w:r w:rsidR="00875E06" w:rsidRPr="002F51A5">
        <w:rPr>
          <w:rFonts w:cs="Arial"/>
        </w:rPr>
        <w:t>es</w:t>
      </w:r>
      <w:r w:rsidR="00875E06">
        <w:rPr>
          <w:rFonts w:cs="Arial"/>
        </w:rPr>
        <w:t xml:space="preserve"> are classed as micro</w:t>
      </w:r>
      <w:r w:rsidR="002F51A5">
        <w:rPr>
          <w:rFonts w:cs="Arial"/>
        </w:rPr>
        <w:t>-</w:t>
      </w:r>
      <w:r w:rsidR="00875E06">
        <w:rPr>
          <w:rFonts w:cs="Arial"/>
        </w:rPr>
        <w:t>businesses</w:t>
      </w:r>
      <w:r>
        <w:rPr>
          <w:rFonts w:cs="Arial"/>
        </w:rPr>
        <w:t xml:space="preserve"> </w:t>
      </w:r>
      <w:r w:rsidR="00D71B2D">
        <w:rPr>
          <w:rFonts w:cs="Arial"/>
        </w:rPr>
        <w:t xml:space="preserve">with </w:t>
      </w:r>
      <w:r w:rsidR="001B5D1D" w:rsidRPr="001B5D1D">
        <w:rPr>
          <w:rFonts w:cs="Arial"/>
        </w:rPr>
        <w:t xml:space="preserve">dominance of a </w:t>
      </w:r>
      <w:r w:rsidR="001B5D1D" w:rsidRPr="00964F71">
        <w:rPr>
          <w:rStyle w:val="eop"/>
        </w:rPr>
        <w:t>few</w:t>
      </w:r>
      <w:r w:rsidR="001B5D1D" w:rsidRPr="001B5D1D">
        <w:rPr>
          <w:rFonts w:cs="Arial"/>
        </w:rPr>
        <w:t xml:space="preserve"> industry sectors: professional and technical; information </w:t>
      </w:r>
      <w:r w:rsidR="001B5D1D" w:rsidRPr="001B5D1D">
        <w:rPr>
          <w:rFonts w:cs="Arial"/>
        </w:rPr>
        <w:lastRenderedPageBreak/>
        <w:t>technology and communications; and construction industries</w:t>
      </w:r>
      <w:r w:rsidR="002F51A5">
        <w:rPr>
          <w:rFonts w:cs="Arial"/>
        </w:rPr>
        <w:t xml:space="preserve">, </w:t>
      </w:r>
      <w:r w:rsidR="0088482C">
        <w:rPr>
          <w:rFonts w:cs="Arial"/>
        </w:rPr>
        <w:t xml:space="preserve">as well as </w:t>
      </w:r>
      <w:r w:rsidR="00D62EC3">
        <w:rPr>
          <w:rFonts w:cs="Arial"/>
        </w:rPr>
        <w:t xml:space="preserve">a growing knowledge economy. </w:t>
      </w:r>
    </w:p>
    <w:p w14:paraId="3E457E24" w14:textId="77777777" w:rsidR="00964F71" w:rsidRDefault="00964F71" w:rsidP="00C82FE4">
      <w:pPr>
        <w:pStyle w:val="paragraph"/>
        <w:spacing w:before="0" w:beforeAutospacing="0" w:after="0" w:afterAutospacing="0"/>
        <w:ind w:left="427"/>
        <w:jc w:val="both"/>
        <w:textAlignment w:val="baseline"/>
        <w:rPr>
          <w:rFonts w:ascii="Arial" w:hAnsi="Arial" w:cs="Arial"/>
        </w:rPr>
      </w:pPr>
    </w:p>
    <w:p w14:paraId="2F44DF8B" w14:textId="0A678BB4" w:rsidR="00B64F11" w:rsidRDefault="0064698B" w:rsidP="00C82FE4">
      <w:pPr>
        <w:ind w:left="67"/>
        <w:jc w:val="both"/>
        <w:rPr>
          <w:rFonts w:cs="Arial"/>
        </w:rPr>
      </w:pPr>
      <w:r>
        <w:rPr>
          <w:rFonts w:cs="Arial"/>
        </w:rPr>
        <w:t xml:space="preserve">The </w:t>
      </w:r>
      <w:r w:rsidR="002F51A5">
        <w:rPr>
          <w:rFonts w:cs="Arial"/>
        </w:rPr>
        <w:t>strategy will</w:t>
      </w:r>
      <w:r>
        <w:rPr>
          <w:rFonts w:cs="Arial"/>
        </w:rPr>
        <w:t xml:space="preserve"> </w:t>
      </w:r>
      <w:r w:rsidR="00B64F11">
        <w:rPr>
          <w:rFonts w:cs="Arial"/>
        </w:rPr>
        <w:t xml:space="preserve">continue </w:t>
      </w:r>
      <w:r w:rsidR="002F51A5">
        <w:rPr>
          <w:rFonts w:cs="Arial"/>
        </w:rPr>
        <w:t>to provide</w:t>
      </w:r>
      <w:r w:rsidR="006C120D">
        <w:rPr>
          <w:rFonts w:cs="Arial"/>
        </w:rPr>
        <w:t xml:space="preserve"> business support </w:t>
      </w:r>
      <w:r w:rsidR="002F51A5">
        <w:rPr>
          <w:rFonts w:cs="Arial"/>
        </w:rPr>
        <w:t>services, development</w:t>
      </w:r>
      <w:r>
        <w:rPr>
          <w:rFonts w:cs="Arial"/>
        </w:rPr>
        <w:t xml:space="preserve"> of local supply chains</w:t>
      </w:r>
      <w:r w:rsidR="003C1D92" w:rsidRPr="003C1D92">
        <w:t xml:space="preserve"> </w:t>
      </w:r>
      <w:r w:rsidR="003C1D92">
        <w:rPr>
          <w:rFonts w:cs="Arial"/>
        </w:rPr>
        <w:t xml:space="preserve">and </w:t>
      </w:r>
      <w:r w:rsidR="0036568D">
        <w:rPr>
          <w:rFonts w:cs="Arial"/>
        </w:rPr>
        <w:t xml:space="preserve">through </w:t>
      </w:r>
      <w:r w:rsidR="003C1D92" w:rsidRPr="003C1D92">
        <w:rPr>
          <w:rFonts w:cs="Arial"/>
        </w:rPr>
        <w:t>procurement policies</w:t>
      </w:r>
      <w:r w:rsidR="00602F16">
        <w:rPr>
          <w:rFonts w:cs="Arial"/>
        </w:rPr>
        <w:t>,</w:t>
      </w:r>
      <w:r w:rsidR="003C1D92" w:rsidRPr="003C1D92">
        <w:rPr>
          <w:rFonts w:cs="Arial"/>
        </w:rPr>
        <w:t xml:space="preserve"> prioritise local businesses in accessing second and third tier supplier opportunities and their wider networks.</w:t>
      </w:r>
    </w:p>
    <w:p w14:paraId="7583AF57" w14:textId="77777777" w:rsidR="00964F71" w:rsidRDefault="00964F71" w:rsidP="00C82FE4">
      <w:pPr>
        <w:pStyle w:val="paragraph"/>
        <w:spacing w:before="0" w:beforeAutospacing="0" w:after="0" w:afterAutospacing="0"/>
        <w:ind w:left="427"/>
        <w:jc w:val="both"/>
        <w:textAlignment w:val="baseline"/>
        <w:rPr>
          <w:rFonts w:ascii="Arial" w:hAnsi="Arial" w:cs="Arial"/>
        </w:rPr>
      </w:pPr>
    </w:p>
    <w:p w14:paraId="70369F67" w14:textId="464BFFF8" w:rsidR="00DC5CA3" w:rsidRDefault="00964F71" w:rsidP="00C82FE4">
      <w:pPr>
        <w:ind w:left="67"/>
        <w:jc w:val="both"/>
        <w:rPr>
          <w:rFonts w:cs="Arial"/>
        </w:rPr>
      </w:pPr>
      <w:r>
        <w:rPr>
          <w:rFonts w:cs="Arial"/>
        </w:rPr>
        <w:t>This will be supported by development and delivery of</w:t>
      </w:r>
      <w:r w:rsidR="00DC5CA3" w:rsidRPr="00DC5CA3">
        <w:rPr>
          <w:rFonts w:cs="Arial"/>
        </w:rPr>
        <w:t xml:space="preserve"> an investment </w:t>
      </w:r>
      <w:r w:rsidR="00DC5CA3" w:rsidRPr="002F51A5">
        <w:rPr>
          <w:rFonts w:cs="Arial"/>
        </w:rPr>
        <w:t>plan</w:t>
      </w:r>
      <w:r w:rsidR="00DC5CA3" w:rsidRPr="00DC5CA3">
        <w:rPr>
          <w:rFonts w:cs="Arial"/>
        </w:rPr>
        <w:t xml:space="preserve"> and marketing campaign to promote opportunities available across commercial sites, town centres, district centres and industrial estates</w:t>
      </w:r>
      <w:r>
        <w:rPr>
          <w:rFonts w:cs="Arial"/>
        </w:rPr>
        <w:t>: w</w:t>
      </w:r>
      <w:r w:rsidR="00DC5CA3" w:rsidRPr="00DC5CA3">
        <w:rPr>
          <w:rFonts w:cs="Arial"/>
        </w:rPr>
        <w:t>ork</w:t>
      </w:r>
      <w:r>
        <w:rPr>
          <w:rFonts w:cs="Arial"/>
        </w:rPr>
        <w:t>ing</w:t>
      </w:r>
      <w:r w:rsidR="00DC5CA3" w:rsidRPr="00DC5CA3">
        <w:rPr>
          <w:rFonts w:cs="Arial"/>
        </w:rPr>
        <w:t xml:space="preserve"> </w:t>
      </w:r>
      <w:r w:rsidR="00C960A4">
        <w:rPr>
          <w:rFonts w:cs="Arial"/>
        </w:rPr>
        <w:t>with</w:t>
      </w:r>
      <w:r w:rsidR="00DC5CA3">
        <w:rPr>
          <w:rFonts w:cs="Arial"/>
        </w:rPr>
        <w:t xml:space="preserve"> </w:t>
      </w:r>
      <w:r w:rsidR="00D645C1">
        <w:rPr>
          <w:rFonts w:cs="Arial"/>
        </w:rPr>
        <w:t xml:space="preserve">our </w:t>
      </w:r>
      <w:r w:rsidR="0005624F">
        <w:rPr>
          <w:rFonts w:cs="Arial"/>
        </w:rPr>
        <w:t xml:space="preserve">Strategic Development Partners </w:t>
      </w:r>
      <w:r w:rsidR="00DC5CA3" w:rsidRPr="00DC5CA3">
        <w:rPr>
          <w:rFonts w:cs="Arial"/>
        </w:rPr>
        <w:t xml:space="preserve">to bring businesses into new and existing commercial space. </w:t>
      </w:r>
    </w:p>
    <w:p w14:paraId="3B1F725C" w14:textId="77777777" w:rsidR="00964F71" w:rsidRPr="00C960A4" w:rsidRDefault="00964F71" w:rsidP="00C82FE4">
      <w:pPr>
        <w:pStyle w:val="paragraph"/>
        <w:spacing w:before="0" w:beforeAutospacing="0" w:after="0" w:afterAutospacing="0"/>
        <w:ind w:left="427"/>
        <w:jc w:val="both"/>
        <w:textAlignment w:val="baseline"/>
        <w:rPr>
          <w:rFonts w:ascii="Arial" w:hAnsi="Arial" w:cs="Arial"/>
        </w:rPr>
      </w:pPr>
    </w:p>
    <w:p w14:paraId="6DA161EB" w14:textId="212F2568" w:rsidR="00D92C97" w:rsidRDefault="00964F71" w:rsidP="00C82FE4">
      <w:pPr>
        <w:ind w:left="67"/>
        <w:jc w:val="both"/>
        <w:rPr>
          <w:rFonts w:cs="Arial"/>
        </w:rPr>
      </w:pPr>
      <w:r>
        <w:rPr>
          <w:rFonts w:cs="Arial"/>
        </w:rPr>
        <w:t>In the longer term</w:t>
      </w:r>
      <w:r w:rsidR="00D1357F">
        <w:rPr>
          <w:rFonts w:cs="Arial"/>
        </w:rPr>
        <w:t>,</w:t>
      </w:r>
      <w:r>
        <w:rPr>
          <w:rFonts w:cs="Arial"/>
        </w:rPr>
        <w:t xml:space="preserve"> we will look to e</w:t>
      </w:r>
      <w:r w:rsidR="00DC5CA3" w:rsidRPr="00DC5CA3">
        <w:rPr>
          <w:rFonts w:cs="Arial"/>
        </w:rPr>
        <w:t xml:space="preserve">stablish Harrow’s global presence as a well-connected location for overseas businesses to use as a base for </w:t>
      </w:r>
      <w:r w:rsidR="00DC5CA3" w:rsidRPr="002F51A5">
        <w:rPr>
          <w:rFonts w:cs="Arial"/>
        </w:rPr>
        <w:t>satellite</w:t>
      </w:r>
      <w:r w:rsidR="00DC5CA3" w:rsidRPr="00DC5CA3">
        <w:rPr>
          <w:rFonts w:cs="Arial"/>
        </w:rPr>
        <w:t xml:space="preserve"> offices.  </w:t>
      </w:r>
    </w:p>
    <w:p w14:paraId="6E56E5F6" w14:textId="77777777" w:rsidR="002F51A5" w:rsidRPr="00D92C97" w:rsidRDefault="002F51A5" w:rsidP="002F51A5">
      <w:pPr>
        <w:pStyle w:val="paragraph"/>
        <w:spacing w:before="0" w:beforeAutospacing="0" w:after="0" w:afterAutospacing="0"/>
        <w:ind w:left="427"/>
        <w:textAlignment w:val="baseline"/>
        <w:rPr>
          <w:rFonts w:ascii="Arial" w:hAnsi="Arial" w:cs="Arial"/>
        </w:rPr>
      </w:pPr>
    </w:p>
    <w:p w14:paraId="7A8115A2" w14:textId="491BEDC3" w:rsidR="00CB46A5" w:rsidRDefault="003F09FA" w:rsidP="00936088">
      <w:pPr>
        <w:pStyle w:val="paragraph"/>
        <w:numPr>
          <w:ilvl w:val="2"/>
          <w:numId w:val="19"/>
        </w:numPr>
        <w:spacing w:before="120" w:beforeAutospacing="0"/>
        <w:textAlignment w:val="baseline"/>
        <w:rPr>
          <w:rStyle w:val="normaltextrun"/>
          <w:rFonts w:ascii="Segoe UI" w:hAnsi="Segoe UI" w:cs="Segoe UI"/>
          <w:b/>
          <w:bCs/>
        </w:rPr>
      </w:pPr>
      <w:r w:rsidRPr="00C960A4">
        <w:rPr>
          <w:rStyle w:val="normaltextrun"/>
          <w:rFonts w:ascii="Arial" w:hAnsi="Arial" w:cs="Arial"/>
          <w:b/>
          <w:bCs/>
        </w:rPr>
        <w:t xml:space="preserve">Sustainable </w:t>
      </w:r>
      <w:r w:rsidR="00C85475">
        <w:rPr>
          <w:rStyle w:val="normaltextrun"/>
          <w:rFonts w:ascii="Arial" w:hAnsi="Arial" w:cs="Arial"/>
          <w:b/>
          <w:bCs/>
        </w:rPr>
        <w:t>P</w:t>
      </w:r>
      <w:r w:rsidRPr="00C960A4">
        <w:rPr>
          <w:rStyle w:val="normaltextrun"/>
          <w:rFonts w:ascii="Arial" w:hAnsi="Arial" w:cs="Arial"/>
          <w:b/>
          <w:bCs/>
        </w:rPr>
        <w:t xml:space="preserve">lace </w:t>
      </w:r>
      <w:r w:rsidR="00C85475">
        <w:rPr>
          <w:rStyle w:val="normaltextrun"/>
          <w:rFonts w:ascii="Arial" w:hAnsi="Arial" w:cs="Arial"/>
          <w:b/>
          <w:bCs/>
        </w:rPr>
        <w:t>M</w:t>
      </w:r>
      <w:r w:rsidRPr="00C960A4">
        <w:rPr>
          <w:rStyle w:val="normaltextrun"/>
          <w:rFonts w:ascii="Arial" w:hAnsi="Arial" w:cs="Arial"/>
          <w:b/>
          <w:bCs/>
        </w:rPr>
        <w:t>aking</w:t>
      </w:r>
      <w:r w:rsidR="00EF7AA4">
        <w:rPr>
          <w:rStyle w:val="normaltextrun"/>
          <w:rFonts w:ascii="Segoe UI" w:hAnsi="Segoe UI" w:cs="Segoe UI"/>
          <w:b/>
          <w:bCs/>
        </w:rPr>
        <w:t xml:space="preserve"> </w:t>
      </w:r>
    </w:p>
    <w:p w14:paraId="53A47D75" w14:textId="27B261D6" w:rsidR="002F51A5" w:rsidRDefault="002F51A5" w:rsidP="004648F9">
      <w:pPr>
        <w:rPr>
          <w:rStyle w:val="normaltextrun"/>
          <w:rFonts w:ascii="Segoe UI" w:hAnsi="Segoe UI" w:cs="Segoe UI"/>
          <w:b/>
          <w:bCs/>
        </w:rPr>
      </w:pPr>
      <w:r w:rsidRPr="00964F71">
        <w:rPr>
          <w:rStyle w:val="eop"/>
        </w:rPr>
        <w:t>Prioritising</w:t>
      </w:r>
      <w:r>
        <w:rPr>
          <w:rFonts w:cs="Arial"/>
        </w:rPr>
        <w:t>:</w:t>
      </w:r>
    </w:p>
    <w:p w14:paraId="4A8ED888" w14:textId="6C38A1CF" w:rsidR="00D92C97" w:rsidRPr="00ED2F9D" w:rsidRDefault="00EB4B26" w:rsidP="00936088">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cs="Arial"/>
        </w:rPr>
        <w:t>Improving e</w:t>
      </w:r>
      <w:r w:rsidR="00D92C97" w:rsidRPr="00D92C97">
        <w:rPr>
          <w:rStyle w:val="normaltextrun"/>
          <w:rFonts w:ascii="Arial" w:hAnsi="Arial" w:cs="Arial"/>
        </w:rPr>
        <w:t xml:space="preserve">nergy </w:t>
      </w:r>
      <w:r w:rsidR="00D92C97" w:rsidRPr="002F51A5">
        <w:rPr>
          <w:rStyle w:val="normaltextrun"/>
          <w:rFonts w:ascii="Arial" w:hAnsi="Arial" w:cs="Arial"/>
        </w:rPr>
        <w:t>efficiency</w:t>
      </w:r>
      <w:r w:rsidR="00D92C97" w:rsidRPr="00D92C97">
        <w:rPr>
          <w:rStyle w:val="normaltextrun"/>
          <w:rFonts w:ascii="Arial" w:hAnsi="Arial" w:cs="Arial"/>
        </w:rPr>
        <w:t xml:space="preserve">  </w:t>
      </w:r>
    </w:p>
    <w:p w14:paraId="0ABB7E62" w14:textId="31C07B28" w:rsidR="00D92C97" w:rsidRPr="00ED2F9D" w:rsidRDefault="00EB4B26" w:rsidP="00936088">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cs="Arial"/>
        </w:rPr>
        <w:t>Enhancing s</w:t>
      </w:r>
      <w:r w:rsidR="00D92C97" w:rsidRPr="00D92C97">
        <w:rPr>
          <w:rStyle w:val="normaltextrun"/>
          <w:rFonts w:ascii="Arial" w:hAnsi="Arial" w:cs="Arial"/>
        </w:rPr>
        <w:t xml:space="preserve">ustainable transport infrastructure </w:t>
      </w:r>
    </w:p>
    <w:p w14:paraId="6191832F" w14:textId="5368D6EA" w:rsidR="00D92C97" w:rsidRPr="00ED2F9D" w:rsidRDefault="00D92C97" w:rsidP="00936088">
      <w:pPr>
        <w:pStyle w:val="paragraph"/>
        <w:numPr>
          <w:ilvl w:val="0"/>
          <w:numId w:val="18"/>
        </w:numPr>
        <w:spacing w:before="0" w:beforeAutospacing="0" w:after="0" w:afterAutospacing="0"/>
        <w:textAlignment w:val="baseline"/>
        <w:rPr>
          <w:rStyle w:val="normaltextrun"/>
          <w:rFonts w:ascii="Arial" w:hAnsi="Arial" w:cs="Arial"/>
        </w:rPr>
      </w:pPr>
      <w:r w:rsidRPr="00D92C97">
        <w:rPr>
          <w:rStyle w:val="normaltextrun"/>
          <w:rFonts w:ascii="Arial" w:hAnsi="Arial" w:cs="Arial"/>
        </w:rPr>
        <w:t xml:space="preserve">Creating vibrant town and district centres </w:t>
      </w:r>
    </w:p>
    <w:p w14:paraId="2EB1B292" w14:textId="7B001B51" w:rsidR="00D92C97" w:rsidRDefault="00A273AF" w:rsidP="00936088">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cs="Arial"/>
        </w:rPr>
        <w:t>Growing the circular economy</w:t>
      </w:r>
    </w:p>
    <w:p w14:paraId="2B5419A0" w14:textId="77777777" w:rsidR="00964F71" w:rsidRDefault="00964F71" w:rsidP="00964F71">
      <w:pPr>
        <w:pStyle w:val="paragraph"/>
        <w:spacing w:before="0" w:beforeAutospacing="0" w:after="0" w:afterAutospacing="0"/>
        <w:ind w:left="427"/>
        <w:textAlignment w:val="baseline"/>
        <w:rPr>
          <w:rStyle w:val="normaltextrun"/>
          <w:rFonts w:ascii="Arial" w:hAnsi="Arial" w:cs="Arial"/>
        </w:rPr>
      </w:pPr>
    </w:p>
    <w:p w14:paraId="0A190509" w14:textId="2E6EE656" w:rsidR="00424BB8" w:rsidRDefault="00424BB8" w:rsidP="008238E0">
      <w:pPr>
        <w:jc w:val="both"/>
        <w:rPr>
          <w:rStyle w:val="normaltextrun"/>
          <w:rFonts w:cs="Arial"/>
        </w:rPr>
      </w:pPr>
      <w:r>
        <w:rPr>
          <w:rStyle w:val="normaltextrun"/>
          <w:rFonts w:cs="Arial"/>
        </w:rPr>
        <w:t xml:space="preserve">The Council is investing in </w:t>
      </w:r>
      <w:r w:rsidRPr="007F6C6F">
        <w:rPr>
          <w:rStyle w:val="normaltextrun"/>
          <w:rFonts w:cs="Arial"/>
        </w:rPr>
        <w:t>public realm improvements across the borough</w:t>
      </w:r>
      <w:r w:rsidR="00BE4574">
        <w:rPr>
          <w:rStyle w:val="normaltextrun"/>
          <w:rFonts w:cs="Arial"/>
        </w:rPr>
        <w:t>,</w:t>
      </w:r>
      <w:r w:rsidRPr="007F6C6F">
        <w:rPr>
          <w:rStyle w:val="normaltextrun"/>
          <w:rFonts w:cs="Arial"/>
        </w:rPr>
        <w:t xml:space="preserve"> which will deliver </w:t>
      </w:r>
      <w:r w:rsidRPr="00964F71">
        <w:t>healthy</w:t>
      </w:r>
      <w:r w:rsidRPr="007F6C6F">
        <w:rPr>
          <w:rStyle w:val="normaltextrun"/>
          <w:rFonts w:cs="Arial"/>
        </w:rPr>
        <w:t xml:space="preserve"> streets and further enhance cycling and walking routes, with a balanced use for town centres between retail, employment, living accommodation and a leisure offer. </w:t>
      </w:r>
    </w:p>
    <w:p w14:paraId="3C010CB1" w14:textId="50FBFB09" w:rsidR="00107DEB" w:rsidRDefault="0093339B" w:rsidP="008238E0">
      <w:pPr>
        <w:pStyle w:val="paragraph"/>
        <w:jc w:val="both"/>
        <w:textAlignment w:val="baseline"/>
        <w:rPr>
          <w:rStyle w:val="normaltextrun"/>
          <w:rFonts w:ascii="Arial" w:hAnsi="Arial" w:cs="Arial"/>
        </w:rPr>
      </w:pPr>
      <w:r w:rsidRPr="041CFBAA">
        <w:rPr>
          <w:rStyle w:val="normaltextrun"/>
          <w:rFonts w:ascii="Arial" w:hAnsi="Arial" w:cs="Arial"/>
        </w:rPr>
        <w:t xml:space="preserve">Supporting housing growth will benefit </w:t>
      </w:r>
      <w:r w:rsidR="00017DBF" w:rsidRPr="041CFBAA">
        <w:rPr>
          <w:rStyle w:val="normaltextrun"/>
          <w:rFonts w:ascii="Arial" w:hAnsi="Arial" w:cs="Arial"/>
        </w:rPr>
        <w:t xml:space="preserve">Harrow Metropolitan </w:t>
      </w:r>
      <w:r w:rsidR="006B48FF">
        <w:rPr>
          <w:rStyle w:val="normaltextrun"/>
          <w:rFonts w:ascii="Arial" w:hAnsi="Arial" w:cs="Arial"/>
        </w:rPr>
        <w:t>t</w:t>
      </w:r>
      <w:r w:rsidRPr="041CFBAA">
        <w:rPr>
          <w:rStyle w:val="normaltextrun"/>
          <w:rFonts w:ascii="Arial" w:hAnsi="Arial" w:cs="Arial"/>
        </w:rPr>
        <w:t xml:space="preserve">own </w:t>
      </w:r>
      <w:r w:rsidR="006B48FF">
        <w:rPr>
          <w:rStyle w:val="normaltextrun"/>
          <w:rFonts w:ascii="Arial" w:hAnsi="Arial" w:cs="Arial"/>
        </w:rPr>
        <w:t>c</w:t>
      </w:r>
      <w:r w:rsidRPr="041CFBAA">
        <w:rPr>
          <w:rStyle w:val="normaltextrun"/>
          <w:rFonts w:ascii="Arial" w:hAnsi="Arial" w:cs="Arial"/>
        </w:rPr>
        <w:t xml:space="preserve">entre, </w:t>
      </w:r>
      <w:r w:rsidR="00017DBF" w:rsidRPr="041CFBAA">
        <w:rPr>
          <w:rStyle w:val="normaltextrun"/>
          <w:rFonts w:ascii="Arial" w:hAnsi="Arial" w:cs="Arial"/>
        </w:rPr>
        <w:t xml:space="preserve">and its </w:t>
      </w:r>
      <w:r w:rsidR="006B48FF">
        <w:rPr>
          <w:rStyle w:val="normaltextrun"/>
          <w:rFonts w:ascii="Arial" w:hAnsi="Arial" w:cs="Arial"/>
        </w:rPr>
        <w:t>d</w:t>
      </w:r>
      <w:r w:rsidRPr="041CFBAA">
        <w:rPr>
          <w:rStyle w:val="normaltextrun"/>
          <w:rFonts w:ascii="Arial" w:hAnsi="Arial" w:cs="Arial"/>
        </w:rPr>
        <w:t xml:space="preserve">istrict and </w:t>
      </w:r>
      <w:r w:rsidR="006B48FF">
        <w:rPr>
          <w:rStyle w:val="normaltextrun"/>
          <w:rFonts w:ascii="Arial" w:hAnsi="Arial" w:cs="Arial"/>
        </w:rPr>
        <w:t>l</w:t>
      </w:r>
      <w:r w:rsidRPr="041CFBAA">
        <w:rPr>
          <w:rStyle w:val="normaltextrun"/>
          <w:rFonts w:ascii="Arial" w:hAnsi="Arial" w:cs="Arial"/>
        </w:rPr>
        <w:t xml:space="preserve">ocal </w:t>
      </w:r>
      <w:r w:rsidR="006B48FF">
        <w:rPr>
          <w:rStyle w:val="normaltextrun"/>
          <w:rFonts w:ascii="Arial" w:hAnsi="Arial" w:cs="Arial"/>
        </w:rPr>
        <w:t>c</w:t>
      </w:r>
      <w:r w:rsidRPr="041CFBAA">
        <w:rPr>
          <w:rStyle w:val="normaltextrun"/>
          <w:rFonts w:ascii="Arial" w:hAnsi="Arial" w:cs="Arial"/>
        </w:rPr>
        <w:t>entres</w:t>
      </w:r>
      <w:r w:rsidR="00617252">
        <w:rPr>
          <w:rStyle w:val="normaltextrun"/>
          <w:rFonts w:ascii="Arial" w:hAnsi="Arial" w:cs="Arial"/>
        </w:rPr>
        <w:t>,</w:t>
      </w:r>
      <w:r w:rsidRPr="041CFBAA">
        <w:rPr>
          <w:rStyle w:val="normaltextrun"/>
          <w:rFonts w:ascii="Arial" w:hAnsi="Arial" w:cs="Arial"/>
        </w:rPr>
        <w:t xml:space="preserve"> </w:t>
      </w:r>
      <w:r w:rsidR="00617252">
        <w:rPr>
          <w:rStyle w:val="normaltextrun"/>
          <w:rFonts w:ascii="Arial" w:hAnsi="Arial" w:cs="Arial"/>
        </w:rPr>
        <w:t>t</w:t>
      </w:r>
      <w:r w:rsidR="007F6C6F" w:rsidRPr="041CFBAA">
        <w:rPr>
          <w:rStyle w:val="normaltextrun"/>
          <w:rFonts w:ascii="Arial" w:hAnsi="Arial" w:cs="Arial"/>
        </w:rPr>
        <w:t xml:space="preserve">he </w:t>
      </w:r>
      <w:r w:rsidRPr="041CFBAA">
        <w:rPr>
          <w:rStyle w:val="normaltextrun"/>
          <w:rFonts w:ascii="Arial" w:hAnsi="Arial" w:cs="Arial"/>
        </w:rPr>
        <w:t xml:space="preserve">growth of </w:t>
      </w:r>
      <w:r w:rsidR="007F6C6F" w:rsidRPr="041CFBAA">
        <w:rPr>
          <w:rStyle w:val="normaltextrun"/>
          <w:rFonts w:ascii="Arial" w:hAnsi="Arial" w:cs="Arial"/>
        </w:rPr>
        <w:t>15-minute neighbourhoods</w:t>
      </w:r>
      <w:r w:rsidR="00C600C1" w:rsidRPr="041CFBAA">
        <w:rPr>
          <w:rStyle w:val="normaltextrun"/>
          <w:rFonts w:ascii="Arial" w:hAnsi="Arial" w:cs="Arial"/>
        </w:rPr>
        <w:t>,</w:t>
      </w:r>
      <w:r w:rsidRPr="041CFBAA">
        <w:rPr>
          <w:rStyle w:val="normaltextrun"/>
          <w:rFonts w:ascii="Arial" w:hAnsi="Arial" w:cs="Arial"/>
        </w:rPr>
        <w:t xml:space="preserve"> </w:t>
      </w:r>
      <w:r w:rsidR="007F6C6F" w:rsidRPr="041CFBAA">
        <w:rPr>
          <w:rStyle w:val="normaltextrun"/>
          <w:rFonts w:ascii="Arial" w:hAnsi="Arial" w:cs="Arial"/>
        </w:rPr>
        <w:t>will help high streets and independent businesses to</w:t>
      </w:r>
      <w:r w:rsidR="00AA17D6" w:rsidRPr="041CFBAA">
        <w:rPr>
          <w:rStyle w:val="normaltextrun"/>
          <w:rFonts w:ascii="Arial" w:hAnsi="Arial" w:cs="Arial"/>
        </w:rPr>
        <w:t xml:space="preserve"> grow, </w:t>
      </w:r>
      <w:r w:rsidR="007F6C6F" w:rsidRPr="041CFBAA">
        <w:rPr>
          <w:rStyle w:val="normaltextrun"/>
          <w:rFonts w:ascii="Arial" w:hAnsi="Arial" w:cs="Arial"/>
        </w:rPr>
        <w:t>making it easier for residents to live, work and enjoy their local surroundings. This localised approach will enable the borough to deliver improved air quality, more liveable neighbourhoods, improved accessibility, and increased opportunities for active travel</w:t>
      </w:r>
      <w:r w:rsidR="002F51A5" w:rsidRPr="041CFBAA">
        <w:rPr>
          <w:rStyle w:val="normaltextrun"/>
          <w:rFonts w:ascii="Arial" w:hAnsi="Arial" w:cs="Arial"/>
        </w:rPr>
        <w:t>:</w:t>
      </w:r>
      <w:r w:rsidR="007F6C6F" w:rsidRPr="041CFBAA">
        <w:rPr>
          <w:rStyle w:val="normaltextrun"/>
          <w:rFonts w:ascii="Arial" w:hAnsi="Arial" w:cs="Arial"/>
        </w:rPr>
        <w:t xml:space="preserve"> reducing reliance on car journeys.</w:t>
      </w:r>
      <w:r w:rsidR="00BD21C3">
        <w:t xml:space="preserve"> </w:t>
      </w:r>
    </w:p>
    <w:p w14:paraId="00507045" w14:textId="7CD4FA84" w:rsidR="00424BB8" w:rsidRDefault="0031543C" w:rsidP="008238E0">
      <w:pPr>
        <w:pStyle w:val="paragraph"/>
        <w:jc w:val="both"/>
        <w:textAlignment w:val="baseline"/>
        <w:rPr>
          <w:rStyle w:val="normaltextrun"/>
          <w:rFonts w:ascii="Arial" w:hAnsi="Arial" w:cs="Arial"/>
        </w:rPr>
      </w:pPr>
      <w:r w:rsidRPr="041CFBAA">
        <w:rPr>
          <w:rStyle w:val="normaltextrun"/>
          <w:rFonts w:ascii="Arial" w:hAnsi="Arial" w:cs="Arial"/>
        </w:rPr>
        <w:t xml:space="preserve">Plans for </w:t>
      </w:r>
      <w:r w:rsidR="007F6C6F" w:rsidRPr="041CFBAA">
        <w:rPr>
          <w:rStyle w:val="normaltextrun"/>
          <w:rFonts w:ascii="Arial" w:hAnsi="Arial" w:cs="Arial"/>
        </w:rPr>
        <w:t xml:space="preserve">Harrow’s development support </w:t>
      </w:r>
      <w:r w:rsidR="00A45328" w:rsidRPr="041CFBAA">
        <w:rPr>
          <w:rStyle w:val="normaltextrun"/>
          <w:rFonts w:ascii="Arial" w:hAnsi="Arial" w:cs="Arial"/>
        </w:rPr>
        <w:t>its vision</w:t>
      </w:r>
      <w:r w:rsidR="007F6C6F" w:rsidRPr="041CFBAA">
        <w:rPr>
          <w:rStyle w:val="normaltextrun"/>
          <w:rFonts w:ascii="Arial" w:hAnsi="Arial" w:cs="Arial"/>
        </w:rPr>
        <w:t xml:space="preserve"> towards achieving carbon neutrality by 2030</w:t>
      </w:r>
      <w:r w:rsidR="00D1357F" w:rsidRPr="041CFBAA">
        <w:rPr>
          <w:rStyle w:val="normaltextrun"/>
          <w:rFonts w:ascii="Arial" w:hAnsi="Arial" w:cs="Arial"/>
        </w:rPr>
        <w:t xml:space="preserve"> -</w:t>
      </w:r>
      <w:r w:rsidR="007F6C6F" w:rsidRPr="041CFBAA">
        <w:rPr>
          <w:rStyle w:val="normaltextrun"/>
          <w:rFonts w:ascii="Arial" w:hAnsi="Arial" w:cs="Arial"/>
        </w:rPr>
        <w:t xml:space="preserve"> aiding delivery of </w:t>
      </w:r>
      <w:r w:rsidR="00A45328" w:rsidRPr="041CFBAA">
        <w:rPr>
          <w:rStyle w:val="normaltextrun"/>
          <w:rFonts w:ascii="Arial" w:hAnsi="Arial" w:cs="Arial"/>
        </w:rPr>
        <w:t xml:space="preserve">its </w:t>
      </w:r>
      <w:r w:rsidR="007F6C6F" w:rsidRPr="041CFBAA">
        <w:rPr>
          <w:rStyle w:val="normaltextrun"/>
          <w:rFonts w:ascii="Arial" w:hAnsi="Arial" w:cs="Arial"/>
        </w:rPr>
        <w:t xml:space="preserve">Climate and Ecological Emergency Strategy and supporting the Local Plan to redefine town centres and neighbourhoods as low carbon, low pollution economic hubs. </w:t>
      </w:r>
    </w:p>
    <w:p w14:paraId="39658C4E" w14:textId="77777777" w:rsidR="00A14625" w:rsidRPr="00C119B7" w:rsidRDefault="002E1282" w:rsidP="008238E0">
      <w:pPr>
        <w:pStyle w:val="paragraph"/>
        <w:jc w:val="both"/>
        <w:textAlignment w:val="baseline"/>
        <w:rPr>
          <w:rFonts w:ascii="Arial" w:hAnsi="Arial" w:cs="Arial"/>
        </w:rPr>
      </w:pPr>
      <w:r w:rsidRPr="00C119B7">
        <w:rPr>
          <w:rFonts w:ascii="Arial" w:hAnsi="Arial" w:cs="Arial"/>
        </w:rPr>
        <w:t xml:space="preserve">Our neighbourhoods will be responsible communities and support the growth of a vibrant and sustainable good food economy: providing our communities with healthy and affordable options. </w:t>
      </w:r>
    </w:p>
    <w:p w14:paraId="7C6F2281" w14:textId="61C8215C" w:rsidR="009273A4" w:rsidRPr="00C119B7" w:rsidRDefault="006B049F" w:rsidP="008238E0">
      <w:pPr>
        <w:pStyle w:val="paragraph"/>
        <w:jc w:val="both"/>
        <w:textAlignment w:val="baseline"/>
        <w:rPr>
          <w:rFonts w:ascii="Arial" w:hAnsi="Arial" w:cs="Arial"/>
        </w:rPr>
      </w:pPr>
      <w:r w:rsidRPr="00C119B7">
        <w:rPr>
          <w:rFonts w:ascii="Arial" w:hAnsi="Arial" w:cs="Arial"/>
        </w:rPr>
        <w:t xml:space="preserve">Building on our work to improve energy solutions for our council and school buildings and our fleet of vehicles, we will be working to retrofit our own housing stock, working with social housing providers, and encouraging private </w:t>
      </w:r>
      <w:r w:rsidRPr="00C119B7">
        <w:rPr>
          <w:rFonts w:ascii="Arial" w:hAnsi="Arial" w:cs="Arial"/>
        </w:rPr>
        <w:lastRenderedPageBreak/>
        <w:t xml:space="preserve">homeowners to do the same: creating a more sustainable and lower carbon borough. </w:t>
      </w:r>
    </w:p>
    <w:p w14:paraId="55B4BED5" w14:textId="77777777" w:rsidR="009273A4" w:rsidRDefault="009273A4" w:rsidP="009273A4">
      <w:pPr>
        <w:pStyle w:val="paragraph"/>
        <w:spacing w:before="0" w:beforeAutospacing="0" w:after="0" w:afterAutospacing="0"/>
        <w:textAlignment w:val="baseline"/>
        <w:rPr>
          <w:rFonts w:ascii="Arial" w:hAnsi="Arial" w:cs="Arial"/>
          <w:sz w:val="22"/>
          <w:szCs w:val="22"/>
        </w:rPr>
      </w:pPr>
    </w:p>
    <w:p w14:paraId="25BE3EFF" w14:textId="0AAC57FA" w:rsidR="003F09FA" w:rsidRPr="009F2A57" w:rsidRDefault="003F09FA" w:rsidP="00740574">
      <w:pPr>
        <w:pStyle w:val="paragraph"/>
        <w:numPr>
          <w:ilvl w:val="0"/>
          <w:numId w:val="15"/>
        </w:numPr>
        <w:spacing w:before="0" w:beforeAutospacing="0" w:after="0" w:afterAutospacing="0"/>
        <w:textAlignment w:val="baseline"/>
        <w:rPr>
          <w:rFonts w:ascii="Segoe UI" w:hAnsi="Segoe UI" w:cs="Segoe UI"/>
          <w:b/>
          <w:bCs/>
        </w:rPr>
      </w:pPr>
      <w:r w:rsidRPr="009F2A57">
        <w:rPr>
          <w:rStyle w:val="eop"/>
          <w:rFonts w:ascii="Arial" w:hAnsi="Arial" w:cs="Arial"/>
          <w:b/>
          <w:bCs/>
        </w:rPr>
        <w:t xml:space="preserve">Connecting </w:t>
      </w:r>
      <w:r w:rsidR="00086EA5">
        <w:rPr>
          <w:rStyle w:val="eop"/>
          <w:rFonts w:ascii="Arial" w:hAnsi="Arial" w:cs="Arial"/>
          <w:b/>
          <w:bCs/>
        </w:rPr>
        <w:t>C</w:t>
      </w:r>
      <w:r w:rsidRPr="009F2A57">
        <w:rPr>
          <w:rStyle w:val="eop"/>
          <w:rFonts w:ascii="Arial" w:hAnsi="Arial" w:cs="Arial"/>
          <w:b/>
          <w:bCs/>
        </w:rPr>
        <w:t xml:space="preserve">ommunities </w:t>
      </w:r>
    </w:p>
    <w:p w14:paraId="6AB41468" w14:textId="77777777" w:rsidR="00964202" w:rsidRDefault="00964202" w:rsidP="00964202">
      <w:pPr>
        <w:ind w:left="717"/>
        <w:rPr>
          <w:rStyle w:val="eop"/>
        </w:rPr>
      </w:pPr>
    </w:p>
    <w:p w14:paraId="7CCB9EDD" w14:textId="29BDA01C" w:rsidR="00AD141B" w:rsidRDefault="00422F3A" w:rsidP="004648F9">
      <w:pPr>
        <w:rPr>
          <w:rStyle w:val="normaltextrun"/>
          <w:rFonts w:cs="Arial"/>
        </w:rPr>
      </w:pPr>
      <w:r w:rsidRPr="00964202">
        <w:rPr>
          <w:rStyle w:val="eop"/>
        </w:rPr>
        <w:t>Focusing</w:t>
      </w:r>
      <w:r>
        <w:rPr>
          <w:rStyle w:val="normaltextrun"/>
          <w:rFonts w:cs="Arial"/>
        </w:rPr>
        <w:t xml:space="preserve"> on:</w:t>
      </w:r>
    </w:p>
    <w:p w14:paraId="0C96C85C" w14:textId="029DD018" w:rsidR="00AD141B" w:rsidRDefault="003E5CE3" w:rsidP="00C119B7">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Improving digital infrastructure </w:t>
      </w:r>
    </w:p>
    <w:p w14:paraId="7B44DF0A" w14:textId="264DCC8B" w:rsidR="003E5CE3" w:rsidRDefault="003E5CE3" w:rsidP="00964202">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Advancing digital inclusion </w:t>
      </w:r>
    </w:p>
    <w:p w14:paraId="11ACC41F" w14:textId="0B543372" w:rsidR="003E5CE3" w:rsidRDefault="003E5CE3" w:rsidP="00964202">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Enhancing our Knowledge economy </w:t>
      </w:r>
    </w:p>
    <w:p w14:paraId="097BBB92" w14:textId="2DC8B426" w:rsidR="000809AF" w:rsidRPr="009F2A57" w:rsidRDefault="000809AF" w:rsidP="008238E0">
      <w:pPr>
        <w:pStyle w:val="paragraph"/>
        <w:jc w:val="both"/>
        <w:textAlignment w:val="baseline"/>
        <w:rPr>
          <w:rFonts w:ascii="Segoe UI" w:hAnsi="Segoe UI" w:cs="Segoe UI"/>
        </w:rPr>
      </w:pPr>
      <w:r w:rsidRPr="009F2A57">
        <w:rPr>
          <w:rStyle w:val="normaltextrun"/>
          <w:rFonts w:ascii="Arial" w:hAnsi="Arial" w:cs="Arial"/>
        </w:rPr>
        <w:t xml:space="preserve">The pandemic has created significant challenges for local businesses, particularly in the hospitality and retail sectors, which have been the hardest hit. The cultural shift to online trading and leisure pursuits has meant that businesses have had to adapt rapidly to survive. </w:t>
      </w:r>
    </w:p>
    <w:p w14:paraId="660EA98B" w14:textId="77777777" w:rsidR="00964F71" w:rsidRDefault="000809AF" w:rsidP="008238E0">
      <w:pPr>
        <w:pStyle w:val="paragraph"/>
        <w:ind w:left="3"/>
        <w:jc w:val="both"/>
        <w:textAlignment w:val="baseline"/>
        <w:rPr>
          <w:rStyle w:val="eop"/>
          <w:rFonts w:ascii="Calibri" w:hAnsi="Calibri" w:cs="Calibri"/>
        </w:rPr>
      </w:pPr>
      <w:r w:rsidRPr="009F2A57">
        <w:rPr>
          <w:rStyle w:val="normaltextrun"/>
          <w:rFonts w:ascii="Arial" w:hAnsi="Arial" w:cs="Arial"/>
        </w:rPr>
        <w:t>The transition to digital engagement has been swift, with businesses and residents relying more on digital technology and good broadband connection. For Harrow’s vulnerable, disadvantaged residents and migrant communities, lack of affordability, access to technology and the limited digital skills can lead to increasing levels of social exclusion as well as reduced access to employment opportunities.</w:t>
      </w:r>
      <w:r w:rsidRPr="009F2A57">
        <w:rPr>
          <w:rStyle w:val="normaltextrun"/>
          <w:rFonts w:ascii="Calibri" w:hAnsi="Calibri" w:cs="Calibri"/>
        </w:rPr>
        <w:t> </w:t>
      </w:r>
      <w:r w:rsidRPr="009F2A57">
        <w:rPr>
          <w:rStyle w:val="eop"/>
          <w:rFonts w:ascii="Calibri" w:hAnsi="Calibri" w:cs="Calibri"/>
        </w:rPr>
        <w:t> </w:t>
      </w:r>
    </w:p>
    <w:p w14:paraId="477ABC79" w14:textId="4087DAF1" w:rsidR="00BE678C" w:rsidRPr="005F1839" w:rsidRDefault="001F31A2" w:rsidP="008238E0">
      <w:pPr>
        <w:pStyle w:val="paragraph"/>
        <w:jc w:val="both"/>
        <w:textAlignment w:val="baseline"/>
        <w:rPr>
          <w:rFonts w:ascii="Segoe UI" w:hAnsi="Segoe UI" w:cs="Segoe UI"/>
          <w:color w:val="000000" w:themeColor="text1"/>
        </w:rPr>
      </w:pPr>
      <w:r w:rsidRPr="009F2A57">
        <w:rPr>
          <w:rStyle w:val="normaltextrun"/>
          <w:rFonts w:ascii="Arial" w:hAnsi="Arial" w:cs="Arial"/>
        </w:rPr>
        <w:t xml:space="preserve">The </w:t>
      </w:r>
      <w:r w:rsidR="00CB46A5" w:rsidRPr="009F2A57">
        <w:rPr>
          <w:rStyle w:val="normaltextrun"/>
          <w:rFonts w:ascii="Arial" w:hAnsi="Arial" w:cs="Arial"/>
        </w:rPr>
        <w:t>C</w:t>
      </w:r>
      <w:r w:rsidRPr="009F2A57">
        <w:rPr>
          <w:rStyle w:val="normaltextrun"/>
          <w:rFonts w:ascii="Arial" w:hAnsi="Arial" w:cs="Arial"/>
        </w:rPr>
        <w:t xml:space="preserve">ouncil is leading on a </w:t>
      </w:r>
      <w:r w:rsidR="000809AF" w:rsidRPr="009F2A57">
        <w:rPr>
          <w:rStyle w:val="normaltextrun"/>
          <w:rFonts w:ascii="Arial" w:hAnsi="Arial" w:cs="Arial"/>
        </w:rPr>
        <w:t xml:space="preserve">digital infrastructure strategy, </w:t>
      </w:r>
      <w:r w:rsidRPr="009F2A57">
        <w:rPr>
          <w:rStyle w:val="normaltextrun"/>
          <w:rFonts w:ascii="Arial" w:hAnsi="Arial" w:cs="Arial"/>
        </w:rPr>
        <w:t>to</w:t>
      </w:r>
      <w:r w:rsidR="000809AF" w:rsidRPr="009F2A57">
        <w:rPr>
          <w:rStyle w:val="normaltextrun"/>
          <w:rFonts w:ascii="Arial" w:hAnsi="Arial" w:cs="Arial"/>
        </w:rPr>
        <w:t xml:space="preserve"> </w:t>
      </w:r>
      <w:r w:rsidR="00501D52">
        <w:rPr>
          <w:rStyle w:val="normaltextrun"/>
          <w:rFonts w:ascii="Arial" w:hAnsi="Arial" w:cs="Arial"/>
        </w:rPr>
        <w:t>deliver gigabit capable infrastructure and delivering full fibre to the premises</w:t>
      </w:r>
      <w:r w:rsidR="004F1509">
        <w:rPr>
          <w:rStyle w:val="normaltextrun"/>
          <w:rFonts w:ascii="Arial" w:hAnsi="Arial" w:cs="Arial"/>
        </w:rPr>
        <w:t xml:space="preserve">, </w:t>
      </w:r>
      <w:r w:rsidR="004F1509" w:rsidRPr="005F1839">
        <w:rPr>
          <w:rStyle w:val="normaltextrun"/>
          <w:rFonts w:ascii="Arial" w:hAnsi="Arial" w:cs="Arial"/>
          <w:color w:val="000000" w:themeColor="text1"/>
        </w:rPr>
        <w:t>while also supporting residents and businesses to gain the skills to be able to benefit from the growing digital offer and avoid digital exclusion.</w:t>
      </w:r>
    </w:p>
    <w:p w14:paraId="7D4C4887" w14:textId="7ABA7F75" w:rsidR="00D402A7" w:rsidRDefault="00D402A7" w:rsidP="008238E0">
      <w:pPr>
        <w:pStyle w:val="NoSpacing"/>
        <w:jc w:val="both"/>
        <w:rPr>
          <w:rFonts w:ascii="Arial" w:hAnsi="Arial" w:cs="Arial"/>
          <w:sz w:val="24"/>
          <w:szCs w:val="24"/>
        </w:rPr>
      </w:pPr>
      <w:r w:rsidRPr="00DF2018">
        <w:rPr>
          <w:rFonts w:ascii="Arial" w:hAnsi="Arial" w:cs="Arial"/>
          <w:sz w:val="24"/>
          <w:szCs w:val="24"/>
        </w:rPr>
        <w:t xml:space="preserve">Through these four key themes, </w:t>
      </w:r>
      <w:r>
        <w:rPr>
          <w:rFonts w:ascii="Arial" w:hAnsi="Arial" w:cs="Arial"/>
          <w:sz w:val="24"/>
          <w:szCs w:val="24"/>
        </w:rPr>
        <w:t>t</w:t>
      </w:r>
      <w:r w:rsidRPr="00DF2018">
        <w:rPr>
          <w:rFonts w:ascii="Arial" w:hAnsi="Arial" w:cs="Arial"/>
          <w:sz w:val="24"/>
          <w:szCs w:val="24"/>
        </w:rPr>
        <w:t xml:space="preserve">he strategy provides a detailed vision and will be supported by </w:t>
      </w:r>
      <w:r w:rsidR="00EC47E0">
        <w:rPr>
          <w:rFonts w:ascii="Arial" w:hAnsi="Arial" w:cs="Arial"/>
          <w:sz w:val="24"/>
          <w:szCs w:val="24"/>
        </w:rPr>
        <w:t xml:space="preserve">an </w:t>
      </w:r>
      <w:r w:rsidRPr="00DF2018">
        <w:rPr>
          <w:rFonts w:ascii="Arial" w:hAnsi="Arial" w:cs="Arial"/>
          <w:sz w:val="24"/>
          <w:szCs w:val="24"/>
        </w:rPr>
        <w:t>action plan</w:t>
      </w:r>
      <w:r w:rsidR="00CB6C02">
        <w:rPr>
          <w:rFonts w:ascii="Arial" w:hAnsi="Arial" w:cs="Arial"/>
          <w:sz w:val="24"/>
          <w:szCs w:val="24"/>
        </w:rPr>
        <w:t xml:space="preserve"> to</w:t>
      </w:r>
      <w:r w:rsidR="00CA46BA">
        <w:rPr>
          <w:rFonts w:ascii="Arial" w:hAnsi="Arial" w:cs="Arial"/>
          <w:sz w:val="24"/>
          <w:szCs w:val="24"/>
        </w:rPr>
        <w:t xml:space="preserve"> </w:t>
      </w:r>
      <w:r w:rsidRPr="00DF2018">
        <w:rPr>
          <w:rFonts w:ascii="Arial" w:hAnsi="Arial" w:cs="Arial"/>
          <w:sz w:val="24"/>
          <w:szCs w:val="24"/>
        </w:rPr>
        <w:t>facilitat</w:t>
      </w:r>
      <w:r w:rsidR="00CB6C02">
        <w:rPr>
          <w:rFonts w:ascii="Arial" w:hAnsi="Arial" w:cs="Arial"/>
          <w:sz w:val="24"/>
          <w:szCs w:val="24"/>
        </w:rPr>
        <w:t>e</w:t>
      </w:r>
      <w:r w:rsidRPr="00DF2018">
        <w:rPr>
          <w:rFonts w:ascii="Arial" w:hAnsi="Arial" w:cs="Arial"/>
          <w:sz w:val="24"/>
          <w:szCs w:val="24"/>
        </w:rPr>
        <w:t xml:space="preserve"> post</w:t>
      </w:r>
      <w:r w:rsidR="00CB6C02">
        <w:rPr>
          <w:rFonts w:ascii="Arial" w:hAnsi="Arial" w:cs="Arial"/>
          <w:sz w:val="24"/>
          <w:szCs w:val="24"/>
        </w:rPr>
        <w:t>-</w:t>
      </w:r>
      <w:r w:rsidRPr="00DF2018">
        <w:rPr>
          <w:rFonts w:ascii="Arial" w:hAnsi="Arial" w:cs="Arial"/>
          <w:sz w:val="24"/>
          <w:szCs w:val="24"/>
        </w:rPr>
        <w:t>pandemic recovery in town centres, improve jobs and career opportunities in growth sectors, attract</w:t>
      </w:r>
      <w:r w:rsidR="00E77440">
        <w:rPr>
          <w:rFonts w:ascii="Arial" w:hAnsi="Arial" w:cs="Arial"/>
          <w:sz w:val="24"/>
          <w:szCs w:val="24"/>
        </w:rPr>
        <w:t xml:space="preserve"> </w:t>
      </w:r>
      <w:r w:rsidRPr="00DF2018">
        <w:rPr>
          <w:rFonts w:ascii="Arial" w:hAnsi="Arial" w:cs="Arial"/>
          <w:sz w:val="24"/>
          <w:szCs w:val="24"/>
        </w:rPr>
        <w:t xml:space="preserve">new entrants and support businesses in existing growth sectors, </w:t>
      </w:r>
      <w:r w:rsidR="00964F71">
        <w:rPr>
          <w:rFonts w:ascii="Arial" w:hAnsi="Arial" w:cs="Arial"/>
          <w:sz w:val="24"/>
          <w:szCs w:val="24"/>
        </w:rPr>
        <w:t>whilst</w:t>
      </w:r>
      <w:r w:rsidRPr="00DF2018">
        <w:rPr>
          <w:rFonts w:ascii="Arial" w:hAnsi="Arial" w:cs="Arial"/>
          <w:sz w:val="24"/>
          <w:szCs w:val="24"/>
        </w:rPr>
        <w:t xml:space="preserve"> targeting emerging sectors such as the knowledge economy offering high value jobs. </w:t>
      </w:r>
    </w:p>
    <w:p w14:paraId="0673E5AA" w14:textId="1CA5F314" w:rsidR="00C96834" w:rsidRPr="000C15C9" w:rsidRDefault="00C96834" w:rsidP="00C96834">
      <w:pPr>
        <w:pStyle w:val="NoSpacing"/>
        <w:rPr>
          <w:rFonts w:ascii="Arial" w:hAnsi="Arial" w:cs="Arial"/>
          <w:sz w:val="24"/>
          <w:szCs w:val="24"/>
        </w:rPr>
      </w:pPr>
    </w:p>
    <w:p w14:paraId="2ECFF02B" w14:textId="248819BA" w:rsidR="00FA74C9" w:rsidRPr="004F1509" w:rsidRDefault="004E6D5B" w:rsidP="00F2710B">
      <w:pPr>
        <w:pStyle w:val="Heading3"/>
        <w:numPr>
          <w:ilvl w:val="0"/>
          <w:numId w:val="37"/>
        </w:numPr>
      </w:pPr>
      <w:r>
        <w:t xml:space="preserve">    </w:t>
      </w:r>
      <w:r w:rsidR="00333FAA" w:rsidRPr="004F1509">
        <w:t>Implications of the Recommendation</w:t>
      </w:r>
    </w:p>
    <w:p w14:paraId="48EC5E14" w14:textId="77777777" w:rsidR="00F62CB1" w:rsidRDefault="00F62CB1" w:rsidP="00F658BD">
      <w:pPr>
        <w:pStyle w:val="paragraph"/>
        <w:spacing w:before="0" w:beforeAutospacing="0" w:after="0" w:afterAutospacing="0"/>
        <w:textAlignment w:val="baseline"/>
        <w:rPr>
          <w:rStyle w:val="normaltextrun"/>
          <w:rFonts w:ascii="Arial" w:hAnsi="Arial" w:cs="Arial"/>
          <w:sz w:val="22"/>
          <w:szCs w:val="22"/>
        </w:rPr>
      </w:pPr>
    </w:p>
    <w:p w14:paraId="30E8F864" w14:textId="59B58C01" w:rsidR="008D62AC" w:rsidRPr="00DE37E5" w:rsidRDefault="002D3AF1" w:rsidP="004E6D5B">
      <w:pPr>
        <w:spacing w:before="40" w:after="40"/>
        <w:ind w:left="709" w:hanging="709"/>
        <w:jc w:val="both"/>
        <w:rPr>
          <w:rFonts w:cs="Arial"/>
          <w:szCs w:val="24"/>
        </w:rPr>
      </w:pPr>
      <w:r>
        <w:rPr>
          <w:rStyle w:val="normaltextrun"/>
          <w:rFonts w:cs="Arial"/>
          <w:szCs w:val="24"/>
        </w:rPr>
        <w:t>6.1</w:t>
      </w:r>
      <w:r>
        <w:rPr>
          <w:rStyle w:val="normaltextrun"/>
          <w:rFonts w:cs="Arial"/>
          <w:szCs w:val="24"/>
        </w:rPr>
        <w:tab/>
      </w:r>
      <w:r w:rsidR="00BF07B2">
        <w:rPr>
          <w:rStyle w:val="normaltextrun"/>
          <w:rFonts w:cs="Arial"/>
          <w:szCs w:val="24"/>
        </w:rPr>
        <w:t>The</w:t>
      </w:r>
      <w:r w:rsidR="00DE37E5">
        <w:rPr>
          <w:rStyle w:val="normaltextrun"/>
          <w:rFonts w:cs="Arial"/>
          <w:szCs w:val="24"/>
        </w:rPr>
        <w:t xml:space="preserve"> Economic Strategy </w:t>
      </w:r>
      <w:r w:rsidR="00A659F8">
        <w:rPr>
          <w:rStyle w:val="normaltextrun"/>
          <w:rFonts w:cs="Arial"/>
          <w:szCs w:val="24"/>
        </w:rPr>
        <w:t>will</w:t>
      </w:r>
      <w:r w:rsidR="00DE37E5">
        <w:rPr>
          <w:rStyle w:val="normaltextrun"/>
          <w:rFonts w:cs="Arial"/>
          <w:szCs w:val="24"/>
        </w:rPr>
        <w:t xml:space="preserve"> be delivered through e</w:t>
      </w:r>
      <w:r w:rsidR="00BF07B2">
        <w:rPr>
          <w:rStyle w:val="normaltextrun"/>
          <w:rFonts w:cs="Arial"/>
          <w:szCs w:val="24"/>
        </w:rPr>
        <w:t>xisting resources and external funds</w:t>
      </w:r>
      <w:r w:rsidR="00DE37E5">
        <w:rPr>
          <w:rStyle w:val="normaltextrun"/>
          <w:rFonts w:cs="Arial"/>
          <w:szCs w:val="24"/>
        </w:rPr>
        <w:t xml:space="preserve">. </w:t>
      </w:r>
      <w:r w:rsidR="00DE37E5">
        <w:rPr>
          <w:rFonts w:cs="Arial"/>
          <w:szCs w:val="24"/>
        </w:rPr>
        <w:t xml:space="preserve">We will </w:t>
      </w:r>
      <w:r w:rsidR="008D62AC" w:rsidRPr="00DE37E5">
        <w:rPr>
          <w:rFonts w:cs="Arial"/>
          <w:szCs w:val="24"/>
        </w:rPr>
        <w:t xml:space="preserve">work with </w:t>
      </w:r>
      <w:r w:rsidR="004F1509" w:rsidRPr="00DE37E5">
        <w:rPr>
          <w:rFonts w:cs="Arial"/>
          <w:szCs w:val="24"/>
        </w:rPr>
        <w:t>West London Alliance</w:t>
      </w:r>
      <w:r w:rsidR="004F1509">
        <w:rPr>
          <w:rFonts w:cs="Arial"/>
          <w:szCs w:val="24"/>
        </w:rPr>
        <w:t xml:space="preserve">, the Greater London </w:t>
      </w:r>
      <w:r w:rsidR="00740574">
        <w:rPr>
          <w:rFonts w:cs="Arial"/>
          <w:szCs w:val="24"/>
        </w:rPr>
        <w:t>Authority,</w:t>
      </w:r>
      <w:r w:rsidR="004F1509">
        <w:rPr>
          <w:rFonts w:cs="Arial"/>
          <w:szCs w:val="24"/>
        </w:rPr>
        <w:t xml:space="preserve"> and </w:t>
      </w:r>
      <w:r w:rsidR="00DE37E5">
        <w:rPr>
          <w:rFonts w:cs="Arial"/>
          <w:szCs w:val="24"/>
        </w:rPr>
        <w:t xml:space="preserve">relevant Central Government departments, </w:t>
      </w:r>
      <w:r w:rsidR="008D62AC" w:rsidRPr="00DE37E5">
        <w:rPr>
          <w:rFonts w:cs="Arial"/>
          <w:szCs w:val="24"/>
        </w:rPr>
        <w:t xml:space="preserve">to ensure Harrow’s businesses and residents can access </w:t>
      </w:r>
      <w:r w:rsidR="004F1509">
        <w:rPr>
          <w:rFonts w:cs="Arial"/>
          <w:szCs w:val="24"/>
        </w:rPr>
        <w:t xml:space="preserve">local, sub-regional, </w:t>
      </w:r>
      <w:r w:rsidR="008D62AC" w:rsidRPr="00DE37E5">
        <w:rPr>
          <w:rFonts w:cs="Arial"/>
          <w:szCs w:val="24"/>
        </w:rPr>
        <w:t xml:space="preserve">London and </w:t>
      </w:r>
      <w:r w:rsidR="004F1509">
        <w:rPr>
          <w:rFonts w:cs="Arial"/>
          <w:szCs w:val="24"/>
        </w:rPr>
        <w:t>national</w:t>
      </w:r>
      <w:r w:rsidR="008D62AC" w:rsidRPr="00DE37E5">
        <w:rPr>
          <w:rFonts w:cs="Arial"/>
          <w:szCs w:val="24"/>
        </w:rPr>
        <w:t xml:space="preserve"> provision to enable business growth, safeguard jobs, create new jobs, grow the skills of residents, and support residents to enter employment. </w:t>
      </w:r>
    </w:p>
    <w:p w14:paraId="08981212" w14:textId="77777777" w:rsidR="00F658BD" w:rsidRDefault="00F658BD" w:rsidP="00F658BD">
      <w:pPr>
        <w:pStyle w:val="paragraph"/>
        <w:spacing w:before="0" w:beforeAutospacing="0" w:after="0" w:afterAutospacing="0"/>
        <w:textAlignment w:val="baseline"/>
        <w:rPr>
          <w:rStyle w:val="normaltextrun"/>
          <w:rFonts w:ascii="Arial" w:hAnsi="Arial" w:cs="Arial"/>
          <w:sz w:val="22"/>
          <w:szCs w:val="22"/>
        </w:rPr>
      </w:pPr>
    </w:p>
    <w:p w14:paraId="11A0EC42" w14:textId="1684622A" w:rsidR="0016538E" w:rsidRDefault="002D3AF1" w:rsidP="004E6D5B">
      <w:pPr>
        <w:spacing w:before="40" w:after="40"/>
        <w:ind w:left="709" w:hanging="709"/>
        <w:jc w:val="both"/>
        <w:rPr>
          <w:rStyle w:val="normaltextrun"/>
          <w:rFonts w:cs="Arial"/>
          <w:szCs w:val="24"/>
        </w:rPr>
      </w:pPr>
      <w:r>
        <w:rPr>
          <w:rStyle w:val="normaltextrun"/>
          <w:rFonts w:cs="Arial"/>
          <w:szCs w:val="24"/>
        </w:rPr>
        <w:t>6.2</w:t>
      </w:r>
      <w:r>
        <w:rPr>
          <w:rStyle w:val="normaltextrun"/>
          <w:rFonts w:cs="Arial"/>
          <w:szCs w:val="24"/>
        </w:rPr>
        <w:tab/>
      </w:r>
      <w:r w:rsidR="00DE37E5">
        <w:rPr>
          <w:rStyle w:val="normaltextrun"/>
          <w:rFonts w:cs="Arial"/>
          <w:szCs w:val="24"/>
        </w:rPr>
        <w:t xml:space="preserve">In addition to funding for business grants, the </w:t>
      </w:r>
      <w:r w:rsidR="00F658BD" w:rsidRPr="00D43A71">
        <w:rPr>
          <w:rStyle w:val="normaltextrun"/>
          <w:rFonts w:cs="Arial"/>
          <w:szCs w:val="24"/>
        </w:rPr>
        <w:t xml:space="preserve">Council has </w:t>
      </w:r>
      <w:r w:rsidR="00DE37E5">
        <w:rPr>
          <w:rStyle w:val="normaltextrun"/>
          <w:rFonts w:cs="Arial"/>
          <w:szCs w:val="24"/>
        </w:rPr>
        <w:t xml:space="preserve">secured over £16m in </w:t>
      </w:r>
      <w:r w:rsidR="0016538E">
        <w:rPr>
          <w:rStyle w:val="normaltextrun"/>
          <w:rFonts w:cs="Arial"/>
          <w:szCs w:val="24"/>
        </w:rPr>
        <w:t xml:space="preserve">competitive funding bids. The adoption of the Economic Strategy by Cabinet </w:t>
      </w:r>
      <w:r w:rsidR="004F1509">
        <w:rPr>
          <w:rStyle w:val="normaltextrun"/>
          <w:rFonts w:cs="Arial"/>
          <w:szCs w:val="24"/>
        </w:rPr>
        <w:t xml:space="preserve">would </w:t>
      </w:r>
      <w:r w:rsidR="0016538E">
        <w:rPr>
          <w:rStyle w:val="normaltextrun"/>
          <w:rFonts w:cs="Arial"/>
          <w:szCs w:val="24"/>
        </w:rPr>
        <w:t xml:space="preserve">demonstrate the Council’s determination to </w:t>
      </w:r>
      <w:r w:rsidR="00A659F8">
        <w:rPr>
          <w:rStyle w:val="normaltextrun"/>
          <w:rFonts w:cs="Arial"/>
          <w:szCs w:val="24"/>
        </w:rPr>
        <w:t>deliver</w:t>
      </w:r>
      <w:r w:rsidR="0016538E">
        <w:rPr>
          <w:rStyle w:val="normaltextrun"/>
          <w:rFonts w:cs="Arial"/>
          <w:szCs w:val="24"/>
        </w:rPr>
        <w:t xml:space="preserve"> long term economic sustainable and </w:t>
      </w:r>
      <w:r w:rsidR="0016538E" w:rsidRPr="004E6D5B">
        <w:t>inclusive</w:t>
      </w:r>
      <w:r w:rsidR="0016538E">
        <w:rPr>
          <w:rStyle w:val="normaltextrun"/>
          <w:rFonts w:cs="Arial"/>
          <w:szCs w:val="24"/>
        </w:rPr>
        <w:t xml:space="preserve"> growth</w:t>
      </w:r>
      <w:r w:rsidR="009F4633">
        <w:rPr>
          <w:rStyle w:val="normaltextrun"/>
          <w:rFonts w:cs="Arial"/>
          <w:szCs w:val="24"/>
        </w:rPr>
        <w:t xml:space="preserve"> programmes that align to the prio</w:t>
      </w:r>
      <w:r w:rsidR="00A659F8">
        <w:rPr>
          <w:rStyle w:val="normaltextrun"/>
          <w:rFonts w:cs="Arial"/>
          <w:szCs w:val="24"/>
        </w:rPr>
        <w:t>ri</w:t>
      </w:r>
      <w:r w:rsidR="009F4633">
        <w:rPr>
          <w:rStyle w:val="normaltextrun"/>
          <w:rFonts w:cs="Arial"/>
          <w:szCs w:val="24"/>
        </w:rPr>
        <w:t xml:space="preserve">ties of the UK Government, Greater London </w:t>
      </w:r>
      <w:r w:rsidR="00EC4A28">
        <w:rPr>
          <w:rStyle w:val="normaltextrun"/>
          <w:rFonts w:cs="Arial"/>
          <w:szCs w:val="24"/>
        </w:rPr>
        <w:t>Assembly,</w:t>
      </w:r>
      <w:r w:rsidR="009F4633">
        <w:rPr>
          <w:rStyle w:val="normaltextrun"/>
          <w:rFonts w:cs="Arial"/>
          <w:szCs w:val="24"/>
        </w:rPr>
        <w:t xml:space="preserve"> and the West London Alliance. </w:t>
      </w:r>
    </w:p>
    <w:p w14:paraId="06273CC2" w14:textId="77777777" w:rsidR="0016538E" w:rsidRDefault="0016538E" w:rsidP="00C91CCE">
      <w:pPr>
        <w:autoSpaceDE w:val="0"/>
        <w:autoSpaceDN w:val="0"/>
        <w:adjustRightInd w:val="0"/>
        <w:jc w:val="both"/>
        <w:rPr>
          <w:rStyle w:val="normaltextrun"/>
          <w:rFonts w:cs="Arial"/>
          <w:szCs w:val="24"/>
        </w:rPr>
      </w:pPr>
    </w:p>
    <w:p w14:paraId="1C15593E" w14:textId="7F75161C" w:rsidR="00A8025A" w:rsidRPr="002A12F0" w:rsidRDefault="0016538E" w:rsidP="002A12F0">
      <w:pPr>
        <w:pStyle w:val="ListParagraph"/>
        <w:numPr>
          <w:ilvl w:val="1"/>
          <w:numId w:val="37"/>
        </w:numPr>
        <w:spacing w:before="40" w:after="40"/>
        <w:jc w:val="both"/>
        <w:rPr>
          <w:rStyle w:val="eop"/>
          <w:rFonts w:cs="Arial"/>
        </w:rPr>
      </w:pPr>
      <w:r w:rsidRPr="002A12F0">
        <w:rPr>
          <w:rStyle w:val="eop"/>
          <w:rFonts w:cs="Arial"/>
        </w:rPr>
        <w:lastRenderedPageBreak/>
        <w:t xml:space="preserve">As a major purchaser of goods and services and as a Planning Authority, the </w:t>
      </w:r>
      <w:r w:rsidR="000B04D3" w:rsidRPr="002A12F0">
        <w:rPr>
          <w:rStyle w:val="eop"/>
          <w:rFonts w:cs="Arial"/>
        </w:rPr>
        <w:t>C</w:t>
      </w:r>
      <w:r w:rsidRPr="002A12F0">
        <w:rPr>
          <w:rStyle w:val="eop"/>
          <w:rFonts w:cs="Arial"/>
        </w:rPr>
        <w:t xml:space="preserve">ouncil can use its procurement </w:t>
      </w:r>
      <w:r w:rsidR="004F1509" w:rsidRPr="002A12F0">
        <w:rPr>
          <w:rStyle w:val="eop"/>
          <w:rFonts w:cs="Arial"/>
        </w:rPr>
        <w:t xml:space="preserve">policies to </w:t>
      </w:r>
      <w:r w:rsidR="00DB736F" w:rsidRPr="002A12F0">
        <w:rPr>
          <w:rStyle w:val="eop"/>
          <w:rFonts w:cs="Arial"/>
        </w:rPr>
        <w:t>support residents to gain employment and apprenticeships in the supply chain and helping businesses to compete for tenders</w:t>
      </w:r>
      <w:r w:rsidR="004F1509" w:rsidRPr="002A12F0">
        <w:rPr>
          <w:rStyle w:val="eop"/>
          <w:rFonts w:cs="Arial"/>
        </w:rPr>
        <w:t xml:space="preserve">, as well as </w:t>
      </w:r>
      <w:r w:rsidR="00567F80" w:rsidRPr="002A12F0">
        <w:rPr>
          <w:rStyle w:val="eop"/>
          <w:rFonts w:cs="Arial"/>
        </w:rPr>
        <w:t xml:space="preserve">driving the development of the low carbon, circular economy through its asks of suppliers. It can also use its planning powers to help create an infrastructure for economic growth. </w:t>
      </w:r>
    </w:p>
    <w:p w14:paraId="29FC296C" w14:textId="77777777" w:rsidR="00EC4A28" w:rsidRPr="00EC4A28" w:rsidRDefault="00EC4A28" w:rsidP="00EC4A28">
      <w:pPr>
        <w:pStyle w:val="ListParagraph"/>
        <w:autoSpaceDE w:val="0"/>
        <w:autoSpaceDN w:val="0"/>
        <w:adjustRightInd w:val="0"/>
        <w:ind w:left="420"/>
        <w:jc w:val="both"/>
        <w:rPr>
          <w:rStyle w:val="normaltextrun"/>
          <w:rFonts w:cs="Arial"/>
          <w:sz w:val="22"/>
          <w:szCs w:val="22"/>
        </w:rPr>
      </w:pPr>
    </w:p>
    <w:p w14:paraId="582B3F89" w14:textId="6E866398" w:rsidR="00F658BD" w:rsidRPr="000B5D2D" w:rsidRDefault="00DB736F" w:rsidP="002A12F0">
      <w:pPr>
        <w:pStyle w:val="ListParagraph"/>
        <w:numPr>
          <w:ilvl w:val="1"/>
          <w:numId w:val="37"/>
        </w:numPr>
        <w:spacing w:before="40" w:after="40"/>
        <w:jc w:val="both"/>
        <w:rPr>
          <w:szCs w:val="24"/>
        </w:rPr>
      </w:pPr>
      <w:r w:rsidRPr="000B5D2D">
        <w:rPr>
          <w:rStyle w:val="normaltextrun"/>
          <w:rFonts w:cs="Arial"/>
        </w:rPr>
        <w:t xml:space="preserve">The </w:t>
      </w:r>
      <w:r w:rsidR="004F1509" w:rsidRPr="000B5D2D">
        <w:rPr>
          <w:rStyle w:val="normaltextrun"/>
          <w:rFonts w:cs="Arial"/>
        </w:rPr>
        <w:t>Council’s j</w:t>
      </w:r>
      <w:r w:rsidRPr="000B5D2D">
        <w:rPr>
          <w:rStyle w:val="normaltextrun"/>
          <w:rFonts w:cs="Arial"/>
        </w:rPr>
        <w:t xml:space="preserve">oint </w:t>
      </w:r>
      <w:r w:rsidR="004F1509" w:rsidRPr="002A12F0">
        <w:rPr>
          <w:rStyle w:val="eop"/>
        </w:rPr>
        <w:t>v</w:t>
      </w:r>
      <w:r w:rsidRPr="002A12F0">
        <w:rPr>
          <w:rStyle w:val="eop"/>
        </w:rPr>
        <w:t>enture</w:t>
      </w:r>
      <w:r w:rsidRPr="000B5D2D">
        <w:rPr>
          <w:rStyle w:val="normaltextrun"/>
          <w:rFonts w:cs="Arial"/>
        </w:rPr>
        <w:t xml:space="preserve"> with </w:t>
      </w:r>
      <w:r w:rsidR="004F1509" w:rsidRPr="000B5D2D">
        <w:rPr>
          <w:rStyle w:val="normaltextrun"/>
          <w:rFonts w:cs="Arial"/>
        </w:rPr>
        <w:t xml:space="preserve">its </w:t>
      </w:r>
      <w:r w:rsidR="00752800" w:rsidRPr="000B5D2D">
        <w:rPr>
          <w:rStyle w:val="normaltextrun"/>
          <w:rFonts w:cs="Arial"/>
        </w:rPr>
        <w:t>S</w:t>
      </w:r>
      <w:r w:rsidR="004F1509" w:rsidRPr="000B5D2D">
        <w:rPr>
          <w:rStyle w:val="normaltextrun"/>
          <w:rFonts w:cs="Arial"/>
        </w:rPr>
        <w:t xml:space="preserve">trategic </w:t>
      </w:r>
      <w:r w:rsidR="00752800" w:rsidRPr="000B5D2D">
        <w:rPr>
          <w:rStyle w:val="normaltextrun"/>
          <w:rFonts w:cs="Arial"/>
        </w:rPr>
        <w:t>D</w:t>
      </w:r>
      <w:r w:rsidR="004F1509" w:rsidRPr="000B5D2D">
        <w:rPr>
          <w:rStyle w:val="normaltextrun"/>
          <w:rFonts w:cs="Arial"/>
        </w:rPr>
        <w:t>evelopment Partner</w:t>
      </w:r>
      <w:r w:rsidR="00546A24">
        <w:rPr>
          <w:rStyle w:val="normaltextrun"/>
          <w:rFonts w:cs="Arial"/>
        </w:rPr>
        <w:t xml:space="preserve"> </w:t>
      </w:r>
      <w:r w:rsidR="00A226A7" w:rsidRPr="000B5D2D">
        <w:rPr>
          <w:rStyle w:val="normaltextrun"/>
          <w:rFonts w:cs="Arial"/>
        </w:rPr>
        <w:t xml:space="preserve">(once the preferred bidder is confirmed) provides </w:t>
      </w:r>
      <w:r w:rsidRPr="000B5D2D">
        <w:rPr>
          <w:rStyle w:val="normaltextrun"/>
          <w:rFonts w:cs="Arial"/>
        </w:rPr>
        <w:t xml:space="preserve">an example of how social value in the tender </w:t>
      </w:r>
      <w:r w:rsidRPr="000B5D2D">
        <w:rPr>
          <w:rStyle w:val="normaltextrun"/>
          <w:rFonts w:cs="Arial"/>
          <w:szCs w:val="24"/>
        </w:rPr>
        <w:t>process</w:t>
      </w:r>
      <w:r w:rsidRPr="000B5D2D">
        <w:rPr>
          <w:rStyle w:val="normaltextrun"/>
          <w:rFonts w:cs="Arial"/>
        </w:rPr>
        <w:t xml:space="preserve"> can be used to generate business growth and to create local jobs for residents. </w:t>
      </w:r>
    </w:p>
    <w:p w14:paraId="74349A60" w14:textId="77777777" w:rsidR="0054590F" w:rsidRPr="00F06E4E" w:rsidRDefault="0054590F" w:rsidP="0054590F">
      <w:pPr>
        <w:rPr>
          <w:szCs w:val="24"/>
        </w:rPr>
      </w:pPr>
    </w:p>
    <w:p w14:paraId="211340B3" w14:textId="71D4C343" w:rsidR="00333FAA" w:rsidRDefault="00293C88" w:rsidP="00BE154B">
      <w:pPr>
        <w:pStyle w:val="Heading3"/>
        <w:rPr>
          <w:color w:val="0000FF"/>
        </w:rPr>
      </w:pPr>
      <w:r>
        <w:t>7.</w:t>
      </w:r>
      <w:r>
        <w:tab/>
      </w:r>
      <w:r w:rsidR="00333FAA" w:rsidRPr="004F1509">
        <w:t>Staffing</w:t>
      </w:r>
      <w:r w:rsidR="00C91CCE" w:rsidRPr="004F1509">
        <w:t xml:space="preserve"> </w:t>
      </w:r>
      <w:r w:rsidR="00333FAA" w:rsidRPr="004F1509">
        <w:t>/</w:t>
      </w:r>
      <w:r w:rsidR="00C91CCE" w:rsidRPr="004F1509">
        <w:t xml:space="preserve"> </w:t>
      </w:r>
      <w:r w:rsidR="00F8379D">
        <w:t>W</w:t>
      </w:r>
      <w:r w:rsidR="00333FAA" w:rsidRPr="004F1509">
        <w:t xml:space="preserve">orkforce </w:t>
      </w:r>
    </w:p>
    <w:p w14:paraId="1C55A0BA" w14:textId="77777777" w:rsidR="00C91CCE" w:rsidRPr="00C91CCE" w:rsidRDefault="00C91CCE" w:rsidP="00C91CCE"/>
    <w:p w14:paraId="78DC6E8C" w14:textId="53140191" w:rsidR="00A13C57" w:rsidRDefault="00293C88" w:rsidP="00293C88">
      <w:pPr>
        <w:autoSpaceDE w:val="0"/>
        <w:autoSpaceDN w:val="0"/>
        <w:adjustRightInd w:val="0"/>
        <w:ind w:left="720" w:hanging="720"/>
        <w:jc w:val="both"/>
        <w:rPr>
          <w:rFonts w:cs="Arial"/>
          <w:szCs w:val="24"/>
        </w:rPr>
      </w:pPr>
      <w:r>
        <w:rPr>
          <w:rFonts w:cs="Arial"/>
          <w:szCs w:val="24"/>
        </w:rPr>
        <w:t>7.1</w:t>
      </w:r>
      <w:r>
        <w:rPr>
          <w:rFonts w:cs="Arial"/>
          <w:szCs w:val="24"/>
        </w:rPr>
        <w:tab/>
      </w:r>
      <w:r w:rsidR="008A24BA" w:rsidRPr="00C91CCE">
        <w:rPr>
          <w:rFonts w:cs="Arial"/>
          <w:szCs w:val="24"/>
        </w:rPr>
        <w:t>The</w:t>
      </w:r>
      <w:r w:rsidR="00DB736F">
        <w:rPr>
          <w:rFonts w:cs="Arial"/>
          <w:szCs w:val="24"/>
        </w:rPr>
        <w:t xml:space="preserve"> Strategy will be co-</w:t>
      </w:r>
      <w:r w:rsidR="00A659F8">
        <w:rPr>
          <w:rFonts w:cs="Arial"/>
          <w:szCs w:val="24"/>
        </w:rPr>
        <w:t>ordinated</w:t>
      </w:r>
      <w:r w:rsidR="00DB736F">
        <w:rPr>
          <w:rFonts w:cs="Arial"/>
          <w:szCs w:val="24"/>
        </w:rPr>
        <w:t xml:space="preserve"> and led by the </w:t>
      </w:r>
      <w:r w:rsidR="00A659F8">
        <w:rPr>
          <w:rFonts w:cs="Arial"/>
          <w:szCs w:val="24"/>
        </w:rPr>
        <w:t>Regeneration</w:t>
      </w:r>
      <w:r w:rsidR="00DB736F">
        <w:rPr>
          <w:rFonts w:cs="Arial"/>
          <w:szCs w:val="24"/>
        </w:rPr>
        <w:t xml:space="preserve"> and Enterprise services. </w:t>
      </w:r>
    </w:p>
    <w:p w14:paraId="418CF676" w14:textId="77777777" w:rsidR="0095054B" w:rsidRPr="00C91CCE" w:rsidRDefault="0095054B" w:rsidP="00293C88">
      <w:pPr>
        <w:autoSpaceDE w:val="0"/>
        <w:autoSpaceDN w:val="0"/>
        <w:adjustRightInd w:val="0"/>
        <w:ind w:left="720" w:hanging="720"/>
        <w:jc w:val="both"/>
        <w:rPr>
          <w:rStyle w:val="normaltextrun"/>
          <w:rFonts w:cs="Arial"/>
          <w:b/>
          <w:szCs w:val="24"/>
        </w:rPr>
      </w:pPr>
    </w:p>
    <w:p w14:paraId="12B2B7E2" w14:textId="6DADFC8F" w:rsidR="00333FAA" w:rsidRDefault="00333FAA" w:rsidP="002D5AB7">
      <w:pPr>
        <w:pStyle w:val="Heading3"/>
        <w:numPr>
          <w:ilvl w:val="0"/>
          <w:numId w:val="42"/>
        </w:numPr>
        <w:ind w:left="709" w:hanging="709"/>
        <w:rPr>
          <w:color w:val="0000FF"/>
        </w:rPr>
      </w:pPr>
      <w:r w:rsidRPr="004F1509">
        <w:t>Performance Issues</w:t>
      </w:r>
    </w:p>
    <w:p w14:paraId="3F37487B" w14:textId="77777777" w:rsidR="004E1043" w:rsidRDefault="004E1043" w:rsidP="004E1043">
      <w:pPr>
        <w:autoSpaceDE w:val="0"/>
        <w:autoSpaceDN w:val="0"/>
        <w:adjustRightInd w:val="0"/>
        <w:jc w:val="both"/>
      </w:pPr>
    </w:p>
    <w:p w14:paraId="612DDDCE" w14:textId="098A0E57" w:rsidR="004F105F" w:rsidRDefault="004404CD" w:rsidP="007B22C7">
      <w:pPr>
        <w:pStyle w:val="ListParagraph"/>
        <w:numPr>
          <w:ilvl w:val="1"/>
          <w:numId w:val="42"/>
        </w:numPr>
        <w:autoSpaceDE w:val="0"/>
        <w:autoSpaceDN w:val="0"/>
        <w:adjustRightInd w:val="0"/>
        <w:jc w:val="both"/>
      </w:pPr>
      <w:r>
        <w:t>The Performance Framework defines a set of short, medium and long</w:t>
      </w:r>
      <w:r w:rsidR="00962D58">
        <w:t>-</w:t>
      </w:r>
      <w:r>
        <w:t xml:space="preserve"> term outcome measures that can be used to identify progress against performance. Those measures include econo</w:t>
      </w:r>
      <w:r w:rsidR="00EE4766">
        <w:t>mic</w:t>
      </w:r>
      <w:r>
        <w:t xml:space="preserve"> activity, </w:t>
      </w:r>
      <w:r w:rsidR="78D744E7">
        <w:t>s</w:t>
      </w:r>
      <w:r>
        <w:t xml:space="preserve">kill </w:t>
      </w:r>
      <w:r w:rsidR="34F7DA3B">
        <w:t>l</w:t>
      </w:r>
      <w:r>
        <w:t xml:space="preserve">evels, </w:t>
      </w:r>
      <w:r w:rsidR="3644B9E4">
        <w:t>e</w:t>
      </w:r>
      <w:r>
        <w:t xml:space="preserve">arnings, Gross Value Added, </w:t>
      </w:r>
      <w:r w:rsidR="1925255C">
        <w:t>b</w:t>
      </w:r>
      <w:r>
        <w:t xml:space="preserve">usiness </w:t>
      </w:r>
      <w:r w:rsidR="40D8A388">
        <w:t>b</w:t>
      </w:r>
      <w:r>
        <w:t xml:space="preserve">irths, </w:t>
      </w:r>
      <w:r w:rsidR="3171E107">
        <w:t>d</w:t>
      </w:r>
      <w:r>
        <w:t xml:space="preserve">eaths and </w:t>
      </w:r>
      <w:r w:rsidR="69BAC7B1">
        <w:t>s</w:t>
      </w:r>
      <w:r>
        <w:t xml:space="preserve">urvival rates, </w:t>
      </w:r>
      <w:r w:rsidR="2EDC5FDC">
        <w:t>j</w:t>
      </w:r>
      <w:r>
        <w:t xml:space="preserve">ob </w:t>
      </w:r>
      <w:r w:rsidR="27498A4D">
        <w:t>g</w:t>
      </w:r>
      <w:r>
        <w:t xml:space="preserve">rowth, </w:t>
      </w:r>
      <w:r w:rsidR="6928F25F">
        <w:t>u</w:t>
      </w:r>
      <w:r>
        <w:t xml:space="preserve">nemployment and town and district centre vacancy rates. Output measures will include performance against the targets agreed with suppliers and funding agencies, for example </w:t>
      </w:r>
      <w:r w:rsidR="0073321B">
        <w:t>number</w:t>
      </w:r>
      <w:r>
        <w:t xml:space="preserve"> of businesses supported and grown, spend in the local supply chain, the number of residents supported into apprenticeships, work placements and jobs. </w:t>
      </w:r>
    </w:p>
    <w:p w14:paraId="15892214" w14:textId="77777777" w:rsidR="007B22C7" w:rsidRDefault="007B22C7" w:rsidP="007B22C7">
      <w:pPr>
        <w:pStyle w:val="ListParagraph"/>
        <w:autoSpaceDE w:val="0"/>
        <w:autoSpaceDN w:val="0"/>
        <w:adjustRightInd w:val="0"/>
        <w:jc w:val="both"/>
      </w:pPr>
    </w:p>
    <w:p w14:paraId="6DCDC1A0" w14:textId="1FD4F82C" w:rsidR="007B22C7" w:rsidRDefault="007B22C7" w:rsidP="007B22C7">
      <w:pPr>
        <w:pStyle w:val="ListParagraph"/>
        <w:autoSpaceDE w:val="0"/>
        <w:autoSpaceDN w:val="0"/>
        <w:adjustRightInd w:val="0"/>
        <w:jc w:val="both"/>
      </w:pPr>
      <w:r>
        <w:t xml:space="preserve">The performance measures can be found in the Draft Strategy Scorecard - </w:t>
      </w:r>
      <w:r w:rsidRPr="007B22C7">
        <w:rPr>
          <w:b/>
          <w:bCs/>
        </w:rPr>
        <w:t>under background papers</w:t>
      </w:r>
      <w:r>
        <w:t xml:space="preserve"> </w:t>
      </w:r>
    </w:p>
    <w:p w14:paraId="232E6878" w14:textId="77777777" w:rsidR="009F4633" w:rsidRDefault="009F4633" w:rsidP="004E1043">
      <w:pPr>
        <w:autoSpaceDE w:val="0"/>
        <w:autoSpaceDN w:val="0"/>
        <w:adjustRightInd w:val="0"/>
        <w:jc w:val="both"/>
      </w:pPr>
    </w:p>
    <w:p w14:paraId="44FF82B3" w14:textId="72A2342B" w:rsidR="004E1043" w:rsidRDefault="00452591" w:rsidP="00452591">
      <w:pPr>
        <w:autoSpaceDE w:val="0"/>
        <w:autoSpaceDN w:val="0"/>
        <w:adjustRightInd w:val="0"/>
        <w:ind w:left="720" w:hanging="720"/>
        <w:jc w:val="both"/>
      </w:pPr>
      <w:r>
        <w:t>8.2</w:t>
      </w:r>
      <w:r>
        <w:tab/>
      </w:r>
      <w:r w:rsidR="009F4633">
        <w:t xml:space="preserve">The performance management of locally delivered </w:t>
      </w:r>
      <w:r w:rsidR="0073321B">
        <w:t>programmes</w:t>
      </w:r>
      <w:r w:rsidR="009F4633">
        <w:t xml:space="preserve"> will include equality and diversity monitoring. This will enable the measurement of participation and outcomes from our </w:t>
      </w:r>
      <w:r w:rsidR="0073321B">
        <w:t>programmes</w:t>
      </w:r>
      <w:r w:rsidR="009F4633">
        <w:t xml:space="preserve"> and enable the development of Equality Action Plans at a project and programme level.</w:t>
      </w:r>
    </w:p>
    <w:p w14:paraId="0CDAFD1F" w14:textId="77777777" w:rsidR="00714BEE" w:rsidRPr="00B54AFA" w:rsidRDefault="00714BEE" w:rsidP="001C7E35">
      <w:pPr>
        <w:tabs>
          <w:tab w:val="left" w:pos="7245"/>
        </w:tabs>
        <w:rPr>
          <w:i/>
          <w:color w:val="0000FF"/>
        </w:rPr>
      </w:pPr>
    </w:p>
    <w:p w14:paraId="482D5093" w14:textId="7DD89B46" w:rsidR="00333FAA" w:rsidRPr="004F1509" w:rsidRDefault="00452591" w:rsidP="00F6115F">
      <w:pPr>
        <w:pStyle w:val="Heading3"/>
      </w:pPr>
      <w:r>
        <w:t>9.</w:t>
      </w:r>
      <w:r>
        <w:tab/>
      </w:r>
      <w:r w:rsidR="00333FAA" w:rsidRPr="004F1509">
        <w:t>Environmental Implications</w:t>
      </w:r>
    </w:p>
    <w:p w14:paraId="0D78E7BB" w14:textId="2A060A92" w:rsidR="00B1160D" w:rsidRDefault="00B1160D" w:rsidP="001C7E35">
      <w:pPr>
        <w:rPr>
          <w:color w:val="0000FF"/>
        </w:rPr>
      </w:pPr>
    </w:p>
    <w:p w14:paraId="60B8E611" w14:textId="69DB836F" w:rsidR="00D047D0" w:rsidRDefault="00452591" w:rsidP="00D047D0">
      <w:pPr>
        <w:ind w:left="720" w:hanging="720"/>
        <w:jc w:val="both"/>
      </w:pPr>
      <w:r>
        <w:t>9.1</w:t>
      </w:r>
      <w:r w:rsidR="009D41FD">
        <w:tab/>
      </w:r>
      <w:r w:rsidR="00D047D0">
        <w:t xml:space="preserve">The development of a green and sustainable local economy is an important factor in driving down greenhouse gas emissions in Harrow.  Encouraging the growth of circular economy businesses, the adoption of low carbon technologies in our infrastructure and adapting our procurement policies to deliver low carbon goods and services all directly contribute to the borough’s aspiration to be carbon-neutral by 2030.  The draft Economic Strategy helps to deliver the Council’s Climate Change Strategy 2019 to 2024, approved by Cabinet in January 2019, and the Council’s Climate and Ecological Emergency Interim Strategy approved by Cabinet in March 2020. </w:t>
      </w:r>
    </w:p>
    <w:p w14:paraId="305EF91C" w14:textId="77777777" w:rsidR="00D047D0" w:rsidRDefault="00D047D0" w:rsidP="00D047D0">
      <w:pPr>
        <w:ind w:left="720" w:hanging="720"/>
        <w:jc w:val="both"/>
      </w:pPr>
    </w:p>
    <w:p w14:paraId="46878655" w14:textId="77777777" w:rsidR="00D047D0" w:rsidRDefault="00D047D0" w:rsidP="00D047D0">
      <w:pPr>
        <w:ind w:left="720" w:hanging="720"/>
        <w:jc w:val="both"/>
      </w:pPr>
      <w:r>
        <w:tab/>
      </w:r>
      <w:hyperlink r:id="rId14" w:history="1">
        <w:r w:rsidRPr="002F6B56">
          <w:rPr>
            <w:rStyle w:val="Hyperlink"/>
          </w:rPr>
          <w:t>https://www2.harrow.gov.uk/ieDecisionDetails.aspx?ID=62618</w:t>
        </w:r>
      </w:hyperlink>
    </w:p>
    <w:p w14:paraId="58393894" w14:textId="77777777" w:rsidR="00D047D0" w:rsidRDefault="00D047D0" w:rsidP="00D047D0">
      <w:pPr>
        <w:ind w:left="720" w:hanging="720"/>
        <w:jc w:val="both"/>
      </w:pPr>
    </w:p>
    <w:p w14:paraId="09E2C7EA" w14:textId="35EA82CE" w:rsidR="00E16957" w:rsidRPr="00F2710B" w:rsidRDefault="00D047D0" w:rsidP="00F2710B">
      <w:pPr>
        <w:ind w:left="720" w:hanging="720"/>
        <w:jc w:val="both"/>
      </w:pPr>
      <w:r>
        <w:tab/>
      </w:r>
      <w:hyperlink r:id="rId15" w:history="1">
        <w:r w:rsidRPr="00E0622A">
          <w:rPr>
            <w:rStyle w:val="Hyperlink"/>
          </w:rPr>
          <w:t>https://www2.harrow.gov.uk/ieDecisionDetails.aspx?ID=62757</w:t>
        </w:r>
      </w:hyperlink>
    </w:p>
    <w:p w14:paraId="75284416" w14:textId="388959B6" w:rsidR="00A81E19" w:rsidRDefault="009D41FD" w:rsidP="009D41FD">
      <w:pPr>
        <w:pStyle w:val="Heading3"/>
        <w:spacing w:before="480" w:after="240"/>
        <w:ind w:left="0" w:firstLine="0"/>
      </w:pPr>
      <w:r>
        <w:t>10.</w:t>
      </w:r>
      <w:r>
        <w:tab/>
      </w:r>
      <w:r w:rsidR="00A81E19" w:rsidRPr="001472A8">
        <w:t>Risk Management Implications</w:t>
      </w:r>
    </w:p>
    <w:p w14:paraId="0B289C2F" w14:textId="7FBA5513" w:rsidR="00C53F1A" w:rsidRPr="0095054B" w:rsidRDefault="00C53F1A" w:rsidP="0095054B">
      <w:pPr>
        <w:ind w:left="1440" w:hanging="720"/>
        <w:jc w:val="both"/>
      </w:pPr>
      <w:r w:rsidRPr="041CFBAA">
        <w:rPr>
          <w:rFonts w:cs="Arial"/>
          <w:lang w:val="en-US"/>
        </w:rPr>
        <w:t xml:space="preserve">Risks included on corporate or directorate risk register? </w:t>
      </w:r>
      <w:r w:rsidR="009F4633" w:rsidRPr="00520D81">
        <w:rPr>
          <w:rFonts w:cs="Arial"/>
          <w:lang w:val="en-US"/>
        </w:rPr>
        <w:t>No</w:t>
      </w:r>
    </w:p>
    <w:p w14:paraId="2FFC64C8" w14:textId="77777777" w:rsidR="00C53F1A" w:rsidRDefault="00C53F1A" w:rsidP="0095054B">
      <w:pPr>
        <w:ind w:left="578" w:right="141"/>
        <w:rPr>
          <w:rFonts w:cs="Arial"/>
          <w:szCs w:val="24"/>
          <w:lang w:val="en-US" w:eastAsia="en-GB"/>
        </w:rPr>
      </w:pPr>
      <w:r>
        <w:rPr>
          <w:rFonts w:cs="Arial"/>
          <w:szCs w:val="24"/>
          <w:lang w:val="en-US" w:eastAsia="en-GB"/>
        </w:rPr>
        <w:t xml:space="preserve">  </w:t>
      </w:r>
    </w:p>
    <w:p w14:paraId="00B31EDB" w14:textId="5DD7FBCE" w:rsidR="00C53F1A" w:rsidRDefault="00C53F1A" w:rsidP="0095054B">
      <w:pPr>
        <w:ind w:left="720" w:right="141"/>
        <w:rPr>
          <w:rFonts w:cs="Arial"/>
          <w:color w:val="4F81BD" w:themeColor="accent1"/>
          <w:szCs w:val="24"/>
          <w:lang w:val="en-US" w:eastAsia="en-GB"/>
        </w:rPr>
      </w:pPr>
      <w:r>
        <w:rPr>
          <w:rFonts w:cs="Arial"/>
          <w:szCs w:val="24"/>
          <w:lang w:val="en-US" w:eastAsia="en-GB"/>
        </w:rPr>
        <w:t xml:space="preserve">Separate risk register in place? </w:t>
      </w:r>
      <w:r w:rsidR="00EB11AD">
        <w:rPr>
          <w:rFonts w:cs="Arial"/>
          <w:b/>
          <w:bCs/>
          <w:szCs w:val="24"/>
          <w:lang w:val="en-US" w:eastAsia="en-GB"/>
        </w:rPr>
        <w:t>Yes</w:t>
      </w:r>
    </w:p>
    <w:p w14:paraId="72B374FF" w14:textId="77777777" w:rsidR="00C53F1A" w:rsidRDefault="00C53F1A" w:rsidP="0095054B">
      <w:pPr>
        <w:tabs>
          <w:tab w:val="left" w:pos="5610"/>
        </w:tabs>
        <w:ind w:left="1287" w:right="81" w:hanging="567"/>
      </w:pPr>
    </w:p>
    <w:p w14:paraId="2E054B04" w14:textId="41E3F3E3" w:rsidR="00C53F1A" w:rsidRDefault="00C53F1A" w:rsidP="0095054B">
      <w:pPr>
        <w:tabs>
          <w:tab w:val="left" w:pos="5610"/>
        </w:tabs>
        <w:ind w:left="720" w:right="81"/>
      </w:pPr>
      <w:r>
        <w:t xml:space="preserve">The relevant risks contained in the register are attached/summarised below. </w:t>
      </w:r>
      <w:r>
        <w:rPr>
          <w:rFonts w:cs="Arial"/>
          <w:b/>
          <w:bCs/>
          <w:szCs w:val="24"/>
          <w:lang w:val="en-US" w:eastAsia="en-GB"/>
        </w:rPr>
        <w:t>Yes</w:t>
      </w:r>
      <w:r w:rsidR="00105B8A">
        <w:rPr>
          <w:rFonts w:cs="Arial"/>
          <w:b/>
          <w:bCs/>
          <w:szCs w:val="24"/>
          <w:lang w:val="en-US" w:eastAsia="en-GB"/>
        </w:rPr>
        <w:t xml:space="preserve"> </w:t>
      </w:r>
    </w:p>
    <w:p w14:paraId="45AEB19F" w14:textId="77777777" w:rsidR="00105B8A" w:rsidRDefault="00105B8A" w:rsidP="00105B8A"/>
    <w:p w14:paraId="68B1512C" w14:textId="567FD1D4" w:rsidR="00C53F1A" w:rsidRDefault="00520D81" w:rsidP="00520D81">
      <w:pPr>
        <w:ind w:left="720" w:hanging="720"/>
      </w:pPr>
      <w:r>
        <w:t>10.</w:t>
      </w:r>
      <w:r w:rsidR="00B83CF8">
        <w:t>1</w:t>
      </w:r>
      <w:r>
        <w:tab/>
      </w:r>
      <w:r w:rsidR="00C53F1A">
        <w:t xml:space="preserve">The following key risks should be </w:t>
      </w:r>
      <w:r w:rsidR="00B83CF8">
        <w:t>considered</w:t>
      </w:r>
      <w:r w:rsidR="00C53F1A">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114"/>
        <w:gridCol w:w="3685"/>
        <w:gridCol w:w="1836"/>
      </w:tblGrid>
      <w:tr w:rsidR="00C53F1A" w14:paraId="1A5F4846" w14:textId="77777777" w:rsidTr="00F8430B">
        <w:trPr>
          <w:tblHead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32706DC" w14:textId="4B331DCA" w:rsidR="00C53F1A" w:rsidRDefault="00C53F1A">
            <w:pPr>
              <w:spacing w:line="247" w:lineRule="auto"/>
              <w:ind w:right="141"/>
              <w:rPr>
                <w:rFonts w:cs="Arial"/>
                <w:b/>
                <w:bCs/>
                <w:szCs w:val="24"/>
                <w:lang w:val="en-US" w:eastAsia="en-GB"/>
              </w:rPr>
            </w:pPr>
            <w:r>
              <w:rPr>
                <w:rFonts w:cs="Arial"/>
                <w:b/>
                <w:bCs/>
                <w:szCs w:val="24"/>
                <w:lang w:val="en-US" w:eastAsia="en-GB"/>
              </w:rPr>
              <w:t>Risk Description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B3F157D" w14:textId="7CDD2721" w:rsidR="00C53F1A" w:rsidRDefault="00C53F1A">
            <w:pPr>
              <w:spacing w:line="247" w:lineRule="auto"/>
              <w:ind w:right="141"/>
              <w:rPr>
                <w:rFonts w:cs="Arial"/>
                <w:b/>
                <w:bCs/>
                <w:szCs w:val="24"/>
                <w:lang w:val="en-US" w:eastAsia="en-GB"/>
              </w:rPr>
            </w:pPr>
            <w:r>
              <w:rPr>
                <w:rFonts w:cs="Arial"/>
                <w:b/>
                <w:bCs/>
                <w:szCs w:val="24"/>
                <w:lang w:val="en-US" w:eastAsia="en-GB"/>
              </w:rPr>
              <w:t>Mitigations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284801" w14:textId="388E856E" w:rsidR="00C53F1A" w:rsidRDefault="00C53F1A" w:rsidP="00105B8A">
            <w:pPr>
              <w:spacing w:line="247" w:lineRule="auto"/>
              <w:ind w:left="171" w:right="141"/>
              <w:rPr>
                <w:rFonts w:cs="Arial"/>
                <w:b/>
                <w:bCs/>
                <w:szCs w:val="24"/>
                <w:lang w:val="en-US" w:eastAsia="en-GB"/>
              </w:rPr>
            </w:pPr>
            <w:r>
              <w:rPr>
                <w:rFonts w:cs="Arial"/>
                <w:b/>
                <w:bCs/>
                <w:szCs w:val="24"/>
                <w:lang w:val="en-US" w:eastAsia="en-GB"/>
              </w:rPr>
              <w:t>RAG Status</w:t>
            </w:r>
          </w:p>
        </w:tc>
      </w:tr>
      <w:tr w:rsidR="00175BE8" w14:paraId="345020E3" w14:textId="77777777" w:rsidTr="00F8430B">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FAB0CF" w14:textId="408B11E7" w:rsidR="006C0692" w:rsidRPr="002D5AB7" w:rsidRDefault="006C0692" w:rsidP="00C64227">
            <w:pPr>
              <w:jc w:val="both"/>
              <w:rPr>
                <w:sz w:val="22"/>
                <w:szCs w:val="22"/>
              </w:rPr>
            </w:pPr>
            <w:r w:rsidRPr="002D5AB7">
              <w:rPr>
                <w:sz w:val="22"/>
                <w:szCs w:val="22"/>
              </w:rPr>
              <w:t xml:space="preserve">Without </w:t>
            </w:r>
            <w:r w:rsidR="00F67E55" w:rsidRPr="002D5AB7">
              <w:rPr>
                <w:sz w:val="22"/>
                <w:szCs w:val="22"/>
              </w:rPr>
              <w:t xml:space="preserve">actions taken as a result of </w:t>
            </w:r>
            <w:r w:rsidRPr="002D5AB7">
              <w:rPr>
                <w:sz w:val="22"/>
                <w:szCs w:val="22"/>
              </w:rPr>
              <w:t>a clear strategy, there is a risk that:</w:t>
            </w:r>
          </w:p>
          <w:p w14:paraId="415DBFC1" w14:textId="77777777" w:rsidR="006C0692" w:rsidRPr="002D5AB7" w:rsidRDefault="006C0692" w:rsidP="00B83CF8">
            <w:pPr>
              <w:pStyle w:val="ListParagraph"/>
              <w:numPr>
                <w:ilvl w:val="0"/>
                <w:numId w:val="28"/>
              </w:numPr>
              <w:rPr>
                <w:sz w:val="22"/>
                <w:szCs w:val="22"/>
              </w:rPr>
            </w:pPr>
            <w:r w:rsidRPr="002D5AB7">
              <w:rPr>
                <w:sz w:val="22"/>
                <w:szCs w:val="22"/>
              </w:rPr>
              <w:t>The Post-pandemic economic recovery will slow down</w:t>
            </w:r>
          </w:p>
          <w:p w14:paraId="44921EB0" w14:textId="77777777" w:rsidR="006C0692" w:rsidRPr="002D5AB7" w:rsidRDefault="006C0692" w:rsidP="00B83CF8">
            <w:pPr>
              <w:pStyle w:val="ListParagraph"/>
              <w:numPr>
                <w:ilvl w:val="0"/>
                <w:numId w:val="28"/>
              </w:numPr>
              <w:rPr>
                <w:sz w:val="22"/>
                <w:szCs w:val="22"/>
              </w:rPr>
            </w:pPr>
            <w:r w:rsidRPr="002D5AB7">
              <w:rPr>
                <w:sz w:val="22"/>
                <w:szCs w:val="22"/>
              </w:rPr>
              <w:t>There will be a decline in business survival rates</w:t>
            </w:r>
          </w:p>
          <w:p w14:paraId="34B01C08" w14:textId="77777777" w:rsidR="006C0692" w:rsidRPr="002D5AB7" w:rsidRDefault="006C0692" w:rsidP="00B83CF8">
            <w:pPr>
              <w:pStyle w:val="ListParagraph"/>
              <w:numPr>
                <w:ilvl w:val="0"/>
                <w:numId w:val="28"/>
              </w:numPr>
              <w:rPr>
                <w:sz w:val="22"/>
                <w:szCs w:val="22"/>
              </w:rPr>
            </w:pPr>
            <w:r w:rsidRPr="002D5AB7">
              <w:rPr>
                <w:sz w:val="22"/>
                <w:szCs w:val="22"/>
              </w:rPr>
              <w:t>Footfall in our towns and district and town centres will decline</w:t>
            </w:r>
          </w:p>
          <w:p w14:paraId="63302D6E" w14:textId="77777777" w:rsidR="006C0692" w:rsidRPr="002D5AB7" w:rsidRDefault="006C0692" w:rsidP="00B83CF8">
            <w:pPr>
              <w:pStyle w:val="ListParagraph"/>
              <w:numPr>
                <w:ilvl w:val="0"/>
                <w:numId w:val="28"/>
              </w:numPr>
              <w:rPr>
                <w:sz w:val="22"/>
                <w:szCs w:val="22"/>
              </w:rPr>
            </w:pPr>
            <w:r w:rsidRPr="002D5AB7">
              <w:rPr>
                <w:sz w:val="22"/>
                <w:szCs w:val="22"/>
              </w:rPr>
              <w:t>Local residents will be unable to secure employment and communities will continue to be impacted by poverty and deprivation</w:t>
            </w:r>
          </w:p>
          <w:p w14:paraId="0628CFC7" w14:textId="7C907F1B" w:rsidR="00091404" w:rsidRPr="00F8430B" w:rsidRDefault="006C0692" w:rsidP="00B83CF8">
            <w:pPr>
              <w:pStyle w:val="ListParagraph"/>
              <w:numPr>
                <w:ilvl w:val="0"/>
                <w:numId w:val="28"/>
              </w:numPr>
              <w:rPr>
                <w:sz w:val="22"/>
                <w:szCs w:val="22"/>
              </w:rPr>
            </w:pPr>
            <w:r w:rsidRPr="002D5AB7">
              <w:rPr>
                <w:sz w:val="22"/>
                <w:szCs w:val="22"/>
              </w:rPr>
              <w:t>The borough will not achieve carbon neutrality by 2030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B7AAD4" w14:textId="6D3181C0" w:rsidR="00175BE8" w:rsidRPr="002D5AB7" w:rsidRDefault="00A9268B" w:rsidP="00B83CF8">
            <w:pPr>
              <w:pStyle w:val="ListParagraph"/>
              <w:numPr>
                <w:ilvl w:val="0"/>
                <w:numId w:val="33"/>
              </w:numPr>
              <w:suppressAutoHyphens/>
              <w:autoSpaceDN w:val="0"/>
              <w:spacing w:line="247" w:lineRule="auto"/>
              <w:ind w:right="141"/>
              <w:rPr>
                <w:rFonts w:cs="Arial"/>
                <w:sz w:val="22"/>
                <w:szCs w:val="22"/>
                <w:lang w:val="en-US" w:eastAsia="en-GB"/>
              </w:rPr>
            </w:pPr>
            <w:r w:rsidRPr="002D5AB7">
              <w:rPr>
                <w:rFonts w:cs="Arial"/>
                <w:sz w:val="22"/>
                <w:szCs w:val="22"/>
                <w:lang w:val="en-US" w:eastAsia="en-GB"/>
              </w:rPr>
              <w:t xml:space="preserve">The </w:t>
            </w:r>
            <w:r w:rsidR="00D32665" w:rsidRPr="002D5AB7">
              <w:rPr>
                <w:rFonts w:cs="Arial"/>
                <w:sz w:val="22"/>
                <w:szCs w:val="22"/>
                <w:lang w:val="en-US" w:eastAsia="en-GB"/>
              </w:rPr>
              <w:t>adopt</w:t>
            </w:r>
            <w:r w:rsidR="00F67E55" w:rsidRPr="002D5AB7">
              <w:rPr>
                <w:rFonts w:cs="Arial"/>
                <w:sz w:val="22"/>
                <w:szCs w:val="22"/>
                <w:lang w:val="en-US" w:eastAsia="en-GB"/>
              </w:rPr>
              <w:t>ion of the</w:t>
            </w:r>
            <w:r w:rsidR="003F0BFA" w:rsidRPr="002D5AB7">
              <w:rPr>
                <w:rFonts w:cs="Arial"/>
                <w:sz w:val="22"/>
                <w:szCs w:val="22"/>
                <w:lang w:val="en-US" w:eastAsia="en-GB"/>
              </w:rPr>
              <w:t xml:space="preserve"> proposed </w:t>
            </w:r>
            <w:r w:rsidR="00F67E55" w:rsidRPr="002D5AB7">
              <w:rPr>
                <w:rFonts w:cs="Arial"/>
                <w:sz w:val="22"/>
                <w:szCs w:val="22"/>
                <w:lang w:val="en-US" w:eastAsia="en-GB"/>
              </w:rPr>
              <w:t xml:space="preserve">strategy and </w:t>
            </w:r>
            <w:r w:rsidR="00C43157" w:rsidRPr="002D5AB7">
              <w:rPr>
                <w:rFonts w:cs="Arial"/>
                <w:sz w:val="22"/>
                <w:szCs w:val="22"/>
                <w:lang w:val="en-US" w:eastAsia="en-GB"/>
              </w:rPr>
              <w:t>Action</w:t>
            </w:r>
            <w:r w:rsidR="00EB2D79" w:rsidRPr="002D5AB7">
              <w:rPr>
                <w:rFonts w:cs="Arial"/>
                <w:sz w:val="22"/>
                <w:szCs w:val="22"/>
                <w:lang w:val="en-US" w:eastAsia="en-GB"/>
              </w:rPr>
              <w:t xml:space="preserve"> </w:t>
            </w:r>
            <w:r w:rsidR="006C0692" w:rsidRPr="002D5AB7">
              <w:rPr>
                <w:rFonts w:cs="Arial"/>
                <w:sz w:val="22"/>
                <w:szCs w:val="22"/>
                <w:lang w:val="en-US" w:eastAsia="en-GB"/>
              </w:rPr>
              <w:t xml:space="preserve">Plan </w:t>
            </w:r>
            <w:r w:rsidR="007563AD" w:rsidRPr="002D5AB7">
              <w:rPr>
                <w:rFonts w:cs="Arial"/>
                <w:sz w:val="22"/>
                <w:szCs w:val="22"/>
                <w:lang w:val="en-US" w:eastAsia="en-GB"/>
              </w:rPr>
              <w:t xml:space="preserve">will </w:t>
            </w:r>
            <w:r w:rsidR="00C43157" w:rsidRPr="002D5AB7">
              <w:rPr>
                <w:rFonts w:cs="Arial"/>
                <w:sz w:val="22"/>
                <w:szCs w:val="22"/>
                <w:lang w:val="en-US" w:eastAsia="en-GB"/>
              </w:rPr>
              <w:t xml:space="preserve">help </w:t>
            </w:r>
            <w:r w:rsidR="006C0692" w:rsidRPr="002D5AB7">
              <w:rPr>
                <w:rFonts w:cs="Arial"/>
                <w:sz w:val="22"/>
                <w:szCs w:val="22"/>
                <w:lang w:val="en-US" w:eastAsia="en-GB"/>
              </w:rPr>
              <w:t xml:space="preserve">address the </w:t>
            </w:r>
            <w:r w:rsidR="00D32665" w:rsidRPr="002D5AB7">
              <w:rPr>
                <w:rFonts w:cs="Arial"/>
                <w:sz w:val="22"/>
                <w:szCs w:val="22"/>
                <w:lang w:val="en-US" w:eastAsia="en-GB"/>
              </w:rPr>
              <w:t>risks identified</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F21874B" w14:textId="1FA22BDA" w:rsidR="00175BE8" w:rsidRPr="005F1839" w:rsidRDefault="00935CFE" w:rsidP="00B83CF8">
            <w:pPr>
              <w:spacing w:line="247" w:lineRule="auto"/>
              <w:ind w:left="171" w:right="141"/>
              <w:rPr>
                <w:rFonts w:cs="Arial"/>
                <w:szCs w:val="24"/>
                <w:lang w:val="en-US" w:eastAsia="en-GB"/>
              </w:rPr>
            </w:pPr>
            <w:r>
              <w:rPr>
                <w:rFonts w:cs="Arial"/>
                <w:szCs w:val="24"/>
                <w:lang w:val="en-US" w:eastAsia="en-GB"/>
              </w:rPr>
              <w:t>Amber</w:t>
            </w:r>
          </w:p>
        </w:tc>
      </w:tr>
      <w:tr w:rsidR="00C53F1A" w14:paraId="1A42CB99" w14:textId="77777777" w:rsidTr="00F8430B">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5B69C0" w14:textId="77777777" w:rsidR="00C53F1A" w:rsidRPr="00C64227" w:rsidRDefault="0098211F" w:rsidP="00B83CF8">
            <w:pPr>
              <w:pStyle w:val="ListParagraph"/>
              <w:numPr>
                <w:ilvl w:val="0"/>
                <w:numId w:val="33"/>
              </w:numPr>
              <w:spacing w:line="247" w:lineRule="auto"/>
              <w:ind w:right="141"/>
              <w:rPr>
                <w:rFonts w:cs="Arial"/>
                <w:sz w:val="22"/>
                <w:szCs w:val="22"/>
                <w:lang w:val="en-US" w:eastAsia="en-GB"/>
              </w:rPr>
            </w:pPr>
            <w:r w:rsidRPr="00C64227">
              <w:rPr>
                <w:rFonts w:cs="Arial"/>
                <w:sz w:val="22"/>
                <w:szCs w:val="22"/>
                <w:lang w:val="en-US" w:eastAsia="en-GB"/>
              </w:rPr>
              <w:t xml:space="preserve">Lack of funding to deliver the </w:t>
            </w:r>
            <w:r w:rsidR="00441BCD" w:rsidRPr="00C64227">
              <w:rPr>
                <w:rFonts w:cs="Arial"/>
                <w:sz w:val="22"/>
                <w:szCs w:val="22"/>
                <w:lang w:val="en-US" w:eastAsia="en-GB"/>
              </w:rPr>
              <w:t>S</w:t>
            </w:r>
            <w:r w:rsidRPr="00C64227">
              <w:rPr>
                <w:rFonts w:cs="Arial"/>
                <w:sz w:val="22"/>
                <w:szCs w:val="22"/>
                <w:lang w:val="en-US" w:eastAsia="en-GB"/>
              </w:rPr>
              <w:t>trategy</w:t>
            </w:r>
          </w:p>
          <w:p w14:paraId="6E01F63F" w14:textId="77777777" w:rsidR="00BE4A15" w:rsidRPr="00C64227" w:rsidRDefault="00BE4A15" w:rsidP="00B83CF8">
            <w:pPr>
              <w:spacing w:line="247" w:lineRule="auto"/>
              <w:ind w:right="141"/>
              <w:rPr>
                <w:rFonts w:cs="Arial"/>
                <w:sz w:val="22"/>
                <w:szCs w:val="22"/>
                <w:lang w:val="en-US" w:eastAsia="en-GB"/>
              </w:rPr>
            </w:pPr>
          </w:p>
          <w:p w14:paraId="54646D49" w14:textId="3DF4A8F1" w:rsidR="00BE4A15" w:rsidRPr="00C64227" w:rsidRDefault="00BE4A15" w:rsidP="00B83CF8">
            <w:pPr>
              <w:spacing w:line="247" w:lineRule="auto"/>
              <w:ind w:right="141"/>
              <w:rPr>
                <w:rFonts w:cs="Arial"/>
                <w:sz w:val="22"/>
                <w:szCs w:val="22"/>
                <w:lang w:val="en-US" w:eastAsia="en-GB"/>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3F84CF" w14:textId="3FC4535C" w:rsidR="00441BCD" w:rsidRPr="00C64227" w:rsidRDefault="0098211F" w:rsidP="00C64227">
            <w:pPr>
              <w:pStyle w:val="ListParagraph"/>
              <w:numPr>
                <w:ilvl w:val="0"/>
                <w:numId w:val="33"/>
              </w:numPr>
              <w:spacing w:before="40" w:after="40"/>
              <w:rPr>
                <w:rFonts w:cs="Arial"/>
                <w:sz w:val="22"/>
                <w:szCs w:val="22"/>
              </w:rPr>
            </w:pPr>
            <w:r w:rsidRPr="002D5AB7">
              <w:rPr>
                <w:rFonts w:cs="Arial"/>
                <w:sz w:val="22"/>
                <w:szCs w:val="22"/>
              </w:rPr>
              <w:t xml:space="preserve">Development of </w:t>
            </w:r>
            <w:r w:rsidR="002D7519" w:rsidRPr="002D5AB7">
              <w:rPr>
                <w:rFonts w:cs="Arial"/>
                <w:sz w:val="22"/>
                <w:szCs w:val="22"/>
              </w:rPr>
              <w:t xml:space="preserve">pipeline of opportunities to map against national Build Back Better Growth strategy, the London Recovery Programme, and the West London   Subregional </w:t>
            </w:r>
            <w:r w:rsidR="0073321B" w:rsidRPr="002D5AB7">
              <w:rPr>
                <w:rFonts w:cs="Arial"/>
                <w:sz w:val="22"/>
                <w:szCs w:val="22"/>
              </w:rPr>
              <w:t>Build</w:t>
            </w:r>
            <w:r w:rsidR="002D7519" w:rsidRPr="002D5AB7">
              <w:rPr>
                <w:rFonts w:cs="Arial"/>
                <w:sz w:val="22"/>
                <w:szCs w:val="22"/>
              </w:rPr>
              <w:t xml:space="preserve"> and Recover Plan. </w:t>
            </w:r>
          </w:p>
          <w:p w14:paraId="09E56F4A" w14:textId="2CFB6FCC" w:rsidR="00C53F1A" w:rsidRPr="00C64227" w:rsidRDefault="007073FA" w:rsidP="00C64227">
            <w:pPr>
              <w:pStyle w:val="ListParagraph"/>
              <w:numPr>
                <w:ilvl w:val="0"/>
                <w:numId w:val="33"/>
              </w:numPr>
              <w:spacing w:before="40" w:after="40"/>
              <w:rPr>
                <w:rFonts w:cs="Arial"/>
                <w:sz w:val="22"/>
                <w:szCs w:val="22"/>
              </w:rPr>
            </w:pPr>
            <w:r w:rsidRPr="002D5AB7">
              <w:rPr>
                <w:rFonts w:cs="Arial"/>
                <w:sz w:val="22"/>
                <w:szCs w:val="22"/>
              </w:rPr>
              <w:t>Relationship management with strategic partners</w:t>
            </w:r>
            <w:r w:rsidR="0073321B" w:rsidRPr="002D5AB7">
              <w:rPr>
                <w:rFonts w:cs="Arial"/>
                <w:sz w:val="22"/>
                <w:szCs w:val="22"/>
              </w:rPr>
              <w:t xml:space="preserve"> </w:t>
            </w:r>
            <w:r w:rsidRPr="002D5AB7">
              <w:rPr>
                <w:rFonts w:cs="Arial"/>
                <w:sz w:val="22"/>
                <w:szCs w:val="22"/>
              </w:rPr>
              <w:t xml:space="preserve">and alignment with their strategic priorities. </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0DDBBC19" w14:textId="4B90D050" w:rsidR="002D7519" w:rsidRPr="005F1839" w:rsidRDefault="00441BCD" w:rsidP="00B83CF8">
            <w:pPr>
              <w:spacing w:line="247" w:lineRule="auto"/>
              <w:ind w:left="171" w:right="141"/>
              <w:rPr>
                <w:rFonts w:cs="Arial"/>
                <w:szCs w:val="24"/>
                <w:lang w:val="en-US" w:eastAsia="en-GB"/>
              </w:rPr>
            </w:pPr>
            <w:r w:rsidRPr="005F1839">
              <w:rPr>
                <w:rFonts w:cs="Arial"/>
                <w:szCs w:val="24"/>
                <w:lang w:val="en-US" w:eastAsia="en-GB"/>
              </w:rPr>
              <w:t>Ambe</w:t>
            </w:r>
            <w:r w:rsidR="005F1839" w:rsidRPr="005F1839">
              <w:rPr>
                <w:rFonts w:cs="Arial"/>
                <w:szCs w:val="24"/>
                <w:lang w:val="en-US" w:eastAsia="en-GB"/>
              </w:rPr>
              <w:t>r</w:t>
            </w:r>
          </w:p>
          <w:p w14:paraId="487060EA" w14:textId="5640D36F" w:rsidR="00C53F1A" w:rsidRDefault="00C53F1A" w:rsidP="00B83CF8">
            <w:pPr>
              <w:spacing w:line="247" w:lineRule="auto"/>
              <w:ind w:left="171" w:right="141"/>
              <w:rPr>
                <w:rFonts w:cs="Arial"/>
                <w:szCs w:val="24"/>
                <w:lang w:val="en-US" w:eastAsia="en-GB"/>
              </w:rPr>
            </w:pPr>
          </w:p>
        </w:tc>
      </w:tr>
      <w:tr w:rsidR="00C53F1A" w14:paraId="1EB5A8FC" w14:textId="77777777" w:rsidTr="00F8430B">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897737" w14:textId="3C175DCA" w:rsidR="00C53F1A" w:rsidRPr="00F72351" w:rsidRDefault="002D7519" w:rsidP="00F72351">
            <w:pPr>
              <w:pStyle w:val="ListParagraph"/>
              <w:numPr>
                <w:ilvl w:val="0"/>
                <w:numId w:val="33"/>
              </w:numPr>
              <w:spacing w:line="247" w:lineRule="auto"/>
              <w:ind w:right="141"/>
              <w:rPr>
                <w:rFonts w:cs="Arial"/>
                <w:sz w:val="22"/>
                <w:szCs w:val="22"/>
                <w:lang w:val="en-US" w:eastAsia="en-GB"/>
              </w:rPr>
            </w:pPr>
            <w:r w:rsidRPr="00F72351">
              <w:rPr>
                <w:rFonts w:cs="Arial"/>
                <w:sz w:val="22"/>
                <w:szCs w:val="22"/>
                <w:lang w:val="en-US" w:eastAsia="en-GB"/>
              </w:rPr>
              <w:t xml:space="preserve">Inability to deliver agreed outcomes.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C23650" w14:textId="095AABCE" w:rsidR="002D7519" w:rsidRPr="00B83CF8" w:rsidRDefault="002D7519" w:rsidP="00B83CF8">
            <w:pPr>
              <w:pStyle w:val="ListParagraph"/>
              <w:numPr>
                <w:ilvl w:val="0"/>
                <w:numId w:val="33"/>
              </w:numPr>
              <w:spacing w:before="40" w:after="40"/>
              <w:rPr>
                <w:rFonts w:cs="Arial"/>
                <w:sz w:val="22"/>
                <w:szCs w:val="22"/>
              </w:rPr>
            </w:pPr>
            <w:r w:rsidRPr="00B83CF8">
              <w:rPr>
                <w:rFonts w:cs="Arial"/>
                <w:sz w:val="22"/>
                <w:szCs w:val="22"/>
              </w:rPr>
              <w:t xml:space="preserve">Develop and implement programme and project management methodology across capital and revenue </w:t>
            </w:r>
            <w:r w:rsidRPr="00B83CF8">
              <w:rPr>
                <w:rFonts w:cs="Arial"/>
                <w:sz w:val="22"/>
                <w:szCs w:val="22"/>
              </w:rPr>
              <w:lastRenderedPageBreak/>
              <w:t xml:space="preserve">programmes that will ensure the strategic management of projects delivering physical, social and economic regeneration of Harrow. </w:t>
            </w:r>
          </w:p>
          <w:p w14:paraId="593C4932" w14:textId="77777777" w:rsidR="00441BCD" w:rsidRPr="00B83CF8" w:rsidRDefault="002D7519" w:rsidP="00C64227">
            <w:pPr>
              <w:pStyle w:val="ListParagraph"/>
              <w:numPr>
                <w:ilvl w:val="0"/>
                <w:numId w:val="33"/>
              </w:numPr>
              <w:spacing w:before="40" w:after="40"/>
              <w:rPr>
                <w:rFonts w:cs="Arial"/>
                <w:szCs w:val="24"/>
                <w:lang w:val="en-US" w:eastAsia="en-GB"/>
              </w:rPr>
            </w:pPr>
            <w:r w:rsidRPr="00B83CF8">
              <w:rPr>
                <w:rFonts w:cs="Arial"/>
                <w:sz w:val="22"/>
                <w:szCs w:val="22"/>
              </w:rPr>
              <w:t>Develop and implement financial, quality, and performance management systems that monitor and support the delivery of targets on time and within budget.</w:t>
            </w:r>
          </w:p>
          <w:p w14:paraId="5261A28C" w14:textId="3479966F" w:rsidR="00C53F1A" w:rsidRPr="00B83CF8" w:rsidRDefault="009A20F6" w:rsidP="003F2A69">
            <w:pPr>
              <w:pStyle w:val="ListParagraph"/>
              <w:numPr>
                <w:ilvl w:val="0"/>
                <w:numId w:val="33"/>
              </w:numPr>
              <w:spacing w:before="40" w:after="40"/>
              <w:rPr>
                <w:rFonts w:cs="Arial"/>
                <w:szCs w:val="24"/>
                <w:lang w:val="en-US" w:eastAsia="en-GB"/>
              </w:rPr>
            </w:pPr>
            <w:r w:rsidRPr="00B83CF8">
              <w:rPr>
                <w:rFonts w:cs="Arial"/>
                <w:sz w:val="22"/>
                <w:szCs w:val="22"/>
              </w:rPr>
              <w:t>D</w:t>
            </w:r>
            <w:r w:rsidR="002D7519" w:rsidRPr="00B83CF8">
              <w:rPr>
                <w:rFonts w:cs="Arial"/>
                <w:sz w:val="22"/>
                <w:szCs w:val="22"/>
              </w:rPr>
              <w:t>evelop a joint reporting and performance framework with statutory partners and stakeholders to capture the social and economic impact of their work in Harrow. These will include Jobcentre, Greater London Assembly, West London Alliance, Wates (Harrow Strategic Development Partner), Community and Voluntary sector and Business Forum</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6A5B8F8" w14:textId="3F1C164C" w:rsidR="00C53F1A" w:rsidRPr="00441BCD" w:rsidRDefault="005F1839" w:rsidP="00B83CF8">
            <w:pPr>
              <w:spacing w:line="247" w:lineRule="auto"/>
              <w:ind w:left="171" w:right="141"/>
              <w:rPr>
                <w:rFonts w:cs="Arial"/>
                <w:color w:val="FF0000"/>
                <w:szCs w:val="24"/>
                <w:lang w:val="en-US" w:eastAsia="en-GB"/>
              </w:rPr>
            </w:pPr>
            <w:r w:rsidRPr="005F1839">
              <w:rPr>
                <w:rFonts w:cs="Arial"/>
                <w:szCs w:val="24"/>
                <w:lang w:val="en-US" w:eastAsia="en-GB"/>
              </w:rPr>
              <w:lastRenderedPageBreak/>
              <w:t>Amber</w:t>
            </w:r>
          </w:p>
        </w:tc>
      </w:tr>
      <w:tr w:rsidR="00112B87" w14:paraId="198EF192" w14:textId="77777777" w:rsidTr="00F8430B">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337C08" w14:textId="786B7742" w:rsidR="00112B87" w:rsidRPr="00F72351" w:rsidRDefault="0066109C" w:rsidP="00F72351">
            <w:pPr>
              <w:pStyle w:val="ListParagraph"/>
              <w:numPr>
                <w:ilvl w:val="0"/>
                <w:numId w:val="33"/>
              </w:numPr>
              <w:spacing w:line="247" w:lineRule="auto"/>
              <w:ind w:right="141"/>
              <w:rPr>
                <w:rFonts w:cs="Arial"/>
                <w:sz w:val="22"/>
                <w:szCs w:val="22"/>
                <w:lang w:val="en-US" w:eastAsia="en-GB"/>
              </w:rPr>
            </w:pPr>
            <w:r w:rsidRPr="00F72351">
              <w:rPr>
                <w:rFonts w:cs="Arial"/>
                <w:sz w:val="22"/>
                <w:szCs w:val="22"/>
                <w:lang w:val="en-US" w:eastAsia="en-GB"/>
              </w:rPr>
              <w:t xml:space="preserve">Lack of capacity to support all people needing </w:t>
            </w:r>
            <w:r w:rsidR="008445C3" w:rsidRPr="00F72351">
              <w:rPr>
                <w:rFonts w:cs="Arial"/>
                <w:sz w:val="22"/>
                <w:szCs w:val="22"/>
                <w:lang w:val="en-US" w:eastAsia="en-GB"/>
              </w:rPr>
              <w:t xml:space="preserve">skills or </w:t>
            </w:r>
            <w:r w:rsidRPr="00F72351">
              <w:rPr>
                <w:rFonts w:cs="Arial"/>
                <w:sz w:val="22"/>
                <w:szCs w:val="22"/>
                <w:lang w:val="en-US" w:eastAsia="en-GB"/>
              </w:rPr>
              <w:t>employment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921D3E" w14:textId="5996418A" w:rsidR="00112B87" w:rsidRPr="00F72351" w:rsidRDefault="008445C3" w:rsidP="00F72351">
            <w:pPr>
              <w:pStyle w:val="ListParagraph"/>
              <w:numPr>
                <w:ilvl w:val="0"/>
                <w:numId w:val="33"/>
              </w:numPr>
              <w:spacing w:before="40" w:after="40"/>
              <w:rPr>
                <w:rFonts w:cs="Arial"/>
                <w:sz w:val="22"/>
                <w:szCs w:val="22"/>
              </w:rPr>
            </w:pPr>
            <w:r w:rsidRPr="00F72351">
              <w:rPr>
                <w:rFonts w:cs="Arial"/>
                <w:sz w:val="22"/>
                <w:szCs w:val="22"/>
              </w:rPr>
              <w:t>Building on existing programmes locally and on a sub-regional basis</w:t>
            </w:r>
          </w:p>
          <w:p w14:paraId="745D21D2" w14:textId="67477707" w:rsidR="00505952" w:rsidRPr="00F72351" w:rsidRDefault="00505952" w:rsidP="00F72351">
            <w:pPr>
              <w:pStyle w:val="ListParagraph"/>
              <w:numPr>
                <w:ilvl w:val="0"/>
                <w:numId w:val="33"/>
              </w:numPr>
              <w:spacing w:before="40" w:after="40"/>
              <w:rPr>
                <w:rFonts w:cs="Arial"/>
                <w:sz w:val="22"/>
                <w:szCs w:val="22"/>
              </w:rPr>
            </w:pPr>
            <w:r w:rsidRPr="00F72351">
              <w:rPr>
                <w:rFonts w:cs="Arial"/>
                <w:sz w:val="22"/>
                <w:szCs w:val="22"/>
              </w:rPr>
              <w:t>Alignment with national, regional and sub-regional strategic priorities</w:t>
            </w:r>
          </w:p>
          <w:p w14:paraId="6842C97A" w14:textId="77777777" w:rsidR="008445C3" w:rsidRPr="00F72351" w:rsidRDefault="008445C3" w:rsidP="00F72351">
            <w:pPr>
              <w:pStyle w:val="ListParagraph"/>
              <w:numPr>
                <w:ilvl w:val="0"/>
                <w:numId w:val="33"/>
              </w:numPr>
              <w:spacing w:before="40" w:after="40"/>
              <w:rPr>
                <w:rFonts w:cs="Arial"/>
                <w:sz w:val="22"/>
                <w:szCs w:val="22"/>
              </w:rPr>
            </w:pPr>
            <w:r w:rsidRPr="00F72351">
              <w:rPr>
                <w:rFonts w:cs="Arial"/>
                <w:sz w:val="22"/>
                <w:szCs w:val="22"/>
              </w:rPr>
              <w:t>Working with colleges and VCS partners</w:t>
            </w:r>
          </w:p>
          <w:p w14:paraId="5229F84D" w14:textId="426609BD" w:rsidR="009D5FC4" w:rsidRPr="00F72351" w:rsidRDefault="00216861" w:rsidP="00F72351">
            <w:pPr>
              <w:pStyle w:val="ListParagraph"/>
              <w:numPr>
                <w:ilvl w:val="0"/>
                <w:numId w:val="33"/>
              </w:numPr>
              <w:spacing w:before="40" w:after="40"/>
              <w:rPr>
                <w:rFonts w:cs="Arial"/>
                <w:sz w:val="22"/>
                <w:szCs w:val="22"/>
              </w:rPr>
            </w:pPr>
            <w:r w:rsidRPr="00F72351">
              <w:rPr>
                <w:rFonts w:cs="Arial"/>
                <w:sz w:val="22"/>
                <w:szCs w:val="22"/>
              </w:rPr>
              <w:t>Maximi</w:t>
            </w:r>
            <w:r w:rsidR="0055573E" w:rsidRPr="00F72351">
              <w:rPr>
                <w:rFonts w:cs="Arial"/>
                <w:sz w:val="22"/>
                <w:szCs w:val="22"/>
              </w:rPr>
              <w:t>s</w:t>
            </w:r>
            <w:r w:rsidRPr="00F72351">
              <w:rPr>
                <w:rFonts w:cs="Arial"/>
                <w:sz w:val="22"/>
                <w:szCs w:val="22"/>
              </w:rPr>
              <w:t xml:space="preserve">ing social value </w:t>
            </w:r>
            <w:r w:rsidR="00505952" w:rsidRPr="00F72351">
              <w:rPr>
                <w:rFonts w:cs="Arial"/>
                <w:sz w:val="22"/>
                <w:szCs w:val="22"/>
              </w:rPr>
              <w:t xml:space="preserve">generated through the planning and procurement process. </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F27810F" w14:textId="56E85AEA" w:rsidR="00112B87" w:rsidRPr="009A20F6" w:rsidRDefault="005F1839" w:rsidP="00B83CF8">
            <w:pPr>
              <w:spacing w:line="247" w:lineRule="auto"/>
              <w:ind w:right="141"/>
              <w:rPr>
                <w:rFonts w:cs="Arial"/>
                <w:color w:val="FF0000"/>
                <w:szCs w:val="24"/>
                <w:lang w:val="en-US" w:eastAsia="en-GB"/>
              </w:rPr>
            </w:pPr>
            <w:r w:rsidRPr="005F1839">
              <w:rPr>
                <w:rFonts w:cs="Arial"/>
                <w:szCs w:val="24"/>
                <w:lang w:val="en-US" w:eastAsia="en-GB"/>
              </w:rPr>
              <w:t>Amber</w:t>
            </w:r>
          </w:p>
        </w:tc>
      </w:tr>
      <w:tr w:rsidR="009D5FC4" w14:paraId="01E30081" w14:textId="77777777" w:rsidTr="00F8430B">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3DF0B8" w14:textId="5DFACFF0" w:rsidR="009D5FC4" w:rsidRPr="00F72351" w:rsidRDefault="004E667D" w:rsidP="00F72351">
            <w:pPr>
              <w:pStyle w:val="ListParagraph"/>
              <w:numPr>
                <w:ilvl w:val="0"/>
                <w:numId w:val="33"/>
              </w:numPr>
              <w:spacing w:line="247" w:lineRule="auto"/>
              <w:ind w:right="141"/>
              <w:rPr>
                <w:rFonts w:cs="Arial"/>
                <w:sz w:val="22"/>
                <w:szCs w:val="22"/>
                <w:lang w:val="en-US" w:eastAsia="en-GB"/>
              </w:rPr>
            </w:pPr>
            <w:r w:rsidRPr="00F72351">
              <w:rPr>
                <w:rFonts w:cs="Arial"/>
                <w:sz w:val="22"/>
                <w:szCs w:val="22"/>
                <w:lang w:val="en-US" w:eastAsia="en-GB"/>
              </w:rPr>
              <w:t>Inability</w:t>
            </w:r>
            <w:r w:rsidR="00303C10" w:rsidRPr="00F72351">
              <w:rPr>
                <w:rFonts w:cs="Arial"/>
                <w:sz w:val="22"/>
                <w:szCs w:val="22"/>
                <w:lang w:val="en-US" w:eastAsia="en-GB"/>
              </w:rPr>
              <w:t xml:space="preserve"> to </w:t>
            </w:r>
            <w:r w:rsidR="00BD7AF8" w:rsidRPr="00F72351">
              <w:rPr>
                <w:rFonts w:cs="Arial"/>
                <w:sz w:val="22"/>
                <w:szCs w:val="22"/>
                <w:lang w:val="en-US" w:eastAsia="en-GB"/>
              </w:rPr>
              <w:t>preserve office space</w:t>
            </w:r>
            <w:r w:rsidR="00383308" w:rsidRPr="00F72351">
              <w:rPr>
                <w:rFonts w:cs="Arial"/>
                <w:sz w:val="22"/>
                <w:szCs w:val="22"/>
                <w:lang w:val="en-US" w:eastAsia="en-GB"/>
              </w:rPr>
              <w:t xml:space="preserve"> and protect employment land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E90BDB" w14:textId="6878D0AD" w:rsidR="009D5FC4" w:rsidRPr="00F72351" w:rsidRDefault="00BB5690" w:rsidP="00F72351">
            <w:pPr>
              <w:pStyle w:val="ListParagraph"/>
              <w:numPr>
                <w:ilvl w:val="0"/>
                <w:numId w:val="33"/>
              </w:numPr>
              <w:spacing w:before="40" w:after="40"/>
              <w:rPr>
                <w:rFonts w:cs="Arial"/>
                <w:sz w:val="22"/>
                <w:szCs w:val="22"/>
              </w:rPr>
            </w:pPr>
            <w:r w:rsidRPr="00F72351">
              <w:rPr>
                <w:rFonts w:cs="Arial"/>
                <w:sz w:val="22"/>
                <w:szCs w:val="22"/>
              </w:rPr>
              <w:t>The</w:t>
            </w:r>
            <w:r w:rsidR="0573C4CC" w:rsidRPr="00F72351">
              <w:rPr>
                <w:rFonts w:cs="Arial"/>
                <w:sz w:val="22"/>
                <w:szCs w:val="22"/>
              </w:rPr>
              <w:t xml:space="preserve"> </w:t>
            </w:r>
            <w:r w:rsidRPr="00F72351">
              <w:rPr>
                <w:rFonts w:cs="Arial"/>
                <w:sz w:val="22"/>
                <w:szCs w:val="22"/>
              </w:rPr>
              <w:t>Council</w:t>
            </w:r>
            <w:r w:rsidR="00970790" w:rsidRPr="00F72351">
              <w:rPr>
                <w:rFonts w:cs="Arial"/>
                <w:sz w:val="22"/>
                <w:szCs w:val="22"/>
              </w:rPr>
              <w:t>’s</w:t>
            </w:r>
            <w:r w:rsidRPr="00F72351">
              <w:rPr>
                <w:rFonts w:cs="Arial"/>
                <w:sz w:val="22"/>
                <w:szCs w:val="22"/>
              </w:rPr>
              <w:t xml:space="preserve"> </w:t>
            </w:r>
            <w:r w:rsidR="026AFD1C" w:rsidRPr="00F72351">
              <w:rPr>
                <w:rFonts w:cs="Arial"/>
                <w:sz w:val="22"/>
                <w:szCs w:val="22"/>
              </w:rPr>
              <w:t>regeneration &amp;</w:t>
            </w:r>
            <w:r w:rsidR="00B35187" w:rsidRPr="00F72351">
              <w:rPr>
                <w:rFonts w:cs="Arial"/>
                <w:sz w:val="22"/>
                <w:szCs w:val="22"/>
              </w:rPr>
              <w:t xml:space="preserve"> </w:t>
            </w:r>
            <w:r w:rsidR="00714588" w:rsidRPr="00F72351">
              <w:rPr>
                <w:rFonts w:cs="Arial"/>
                <w:sz w:val="22"/>
                <w:szCs w:val="22"/>
              </w:rPr>
              <w:t xml:space="preserve">development </w:t>
            </w:r>
            <w:r w:rsidR="00F02738" w:rsidRPr="00F72351">
              <w:rPr>
                <w:rFonts w:cs="Arial"/>
                <w:sz w:val="22"/>
                <w:szCs w:val="22"/>
              </w:rPr>
              <w:t>programme</w:t>
            </w:r>
            <w:r w:rsidR="00AF7AD9" w:rsidRPr="00F72351">
              <w:rPr>
                <w:rFonts w:cs="Arial"/>
                <w:sz w:val="22"/>
                <w:szCs w:val="22"/>
              </w:rPr>
              <w:t xml:space="preserve"> </w:t>
            </w:r>
            <w:r w:rsidR="003F2025" w:rsidRPr="00F72351">
              <w:rPr>
                <w:rFonts w:cs="Arial"/>
                <w:sz w:val="22"/>
                <w:szCs w:val="22"/>
              </w:rPr>
              <w:t>includes</w:t>
            </w:r>
            <w:r w:rsidR="00FB3DE6" w:rsidRPr="00F72351">
              <w:rPr>
                <w:rFonts w:cs="Arial"/>
                <w:sz w:val="22"/>
                <w:szCs w:val="22"/>
              </w:rPr>
              <w:t xml:space="preserve"> creating</w:t>
            </w:r>
            <w:r w:rsidR="00356AA5" w:rsidRPr="00F72351">
              <w:rPr>
                <w:rFonts w:cs="Arial"/>
                <w:sz w:val="22"/>
                <w:szCs w:val="22"/>
              </w:rPr>
              <w:t xml:space="preserve"> affordable wor</w:t>
            </w:r>
            <w:r w:rsidR="00075A02" w:rsidRPr="00F72351">
              <w:rPr>
                <w:rFonts w:cs="Arial"/>
                <w:sz w:val="22"/>
                <w:szCs w:val="22"/>
              </w:rPr>
              <w:t>kspace</w:t>
            </w:r>
            <w:r w:rsidR="00F02738" w:rsidRPr="00F72351">
              <w:rPr>
                <w:rFonts w:cs="Arial"/>
                <w:sz w:val="22"/>
                <w:szCs w:val="22"/>
              </w:rPr>
              <w:t>s</w:t>
            </w:r>
            <w:r w:rsidR="00075A02" w:rsidRPr="00F72351">
              <w:rPr>
                <w:rFonts w:cs="Arial"/>
                <w:sz w:val="22"/>
                <w:szCs w:val="22"/>
              </w:rPr>
              <w:t>.</w:t>
            </w:r>
          </w:p>
          <w:p w14:paraId="0648C23A" w14:textId="48ABB8E9" w:rsidR="009D5FC4" w:rsidRPr="00F72351" w:rsidRDefault="002E5BBD" w:rsidP="00F72351">
            <w:pPr>
              <w:pStyle w:val="ListParagraph"/>
              <w:numPr>
                <w:ilvl w:val="0"/>
                <w:numId w:val="33"/>
              </w:numPr>
              <w:spacing w:before="40" w:after="40"/>
              <w:rPr>
                <w:rFonts w:cs="Arial"/>
                <w:sz w:val="22"/>
                <w:szCs w:val="22"/>
              </w:rPr>
            </w:pPr>
            <w:r w:rsidRPr="00F72351">
              <w:rPr>
                <w:rFonts w:cs="Arial"/>
                <w:sz w:val="22"/>
                <w:szCs w:val="22"/>
              </w:rPr>
              <w:t xml:space="preserve">Utilise planning </w:t>
            </w:r>
            <w:r w:rsidR="00AF7AD9" w:rsidRPr="00F72351">
              <w:rPr>
                <w:rFonts w:cs="Arial"/>
                <w:sz w:val="22"/>
                <w:szCs w:val="22"/>
              </w:rPr>
              <w:t>powers</w:t>
            </w:r>
            <w:r w:rsidRPr="00F72351">
              <w:rPr>
                <w:rFonts w:cs="Arial"/>
                <w:sz w:val="22"/>
                <w:szCs w:val="22"/>
              </w:rPr>
              <w:t xml:space="preserve"> to p</w:t>
            </w:r>
            <w:r w:rsidR="00C07542" w:rsidRPr="00F72351">
              <w:rPr>
                <w:rFonts w:cs="Arial"/>
                <w:sz w:val="22"/>
                <w:szCs w:val="22"/>
              </w:rPr>
              <w:t>lace conditions on land use</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304FD675" w14:textId="368A9624" w:rsidR="009D5FC4" w:rsidRPr="005F1839" w:rsidRDefault="0031212C" w:rsidP="00B83CF8">
            <w:pPr>
              <w:spacing w:line="247" w:lineRule="auto"/>
              <w:ind w:right="141"/>
              <w:rPr>
                <w:rFonts w:cs="Arial"/>
                <w:szCs w:val="24"/>
                <w:lang w:val="en-US" w:eastAsia="en-GB"/>
              </w:rPr>
            </w:pPr>
            <w:r>
              <w:rPr>
                <w:rFonts w:cs="Arial"/>
                <w:szCs w:val="24"/>
                <w:lang w:val="en-US" w:eastAsia="en-GB"/>
              </w:rPr>
              <w:t>Amber</w:t>
            </w:r>
          </w:p>
        </w:tc>
      </w:tr>
    </w:tbl>
    <w:p w14:paraId="4EA1AE38" w14:textId="67D1F94D" w:rsidR="00105B8A" w:rsidRDefault="00105B8A"/>
    <w:p w14:paraId="0249BBDB" w14:textId="32F5C645" w:rsidR="002A3FEF" w:rsidRDefault="00520D81" w:rsidP="00A1211C">
      <w:pPr>
        <w:pStyle w:val="Heading3"/>
        <w:spacing w:before="480" w:after="240"/>
      </w:pPr>
      <w:r>
        <w:t>11.</w:t>
      </w:r>
      <w:r>
        <w:tab/>
      </w:r>
      <w:r w:rsidR="002A3FEF">
        <w:t>Procurement Implications</w:t>
      </w:r>
    </w:p>
    <w:p w14:paraId="7F08872A" w14:textId="6BF78706" w:rsidR="00575024" w:rsidRDefault="00520D81" w:rsidP="00520D81">
      <w:pPr>
        <w:ind w:left="720" w:hanging="720"/>
        <w:jc w:val="both"/>
      </w:pPr>
      <w:r>
        <w:t>11.1</w:t>
      </w:r>
      <w:r>
        <w:tab/>
      </w:r>
      <w:r w:rsidR="00D765CC">
        <w:t xml:space="preserve">The Council is able to </w:t>
      </w:r>
      <w:r w:rsidR="00E11C72">
        <w:t>utilise its procurement powers</w:t>
      </w:r>
      <w:r w:rsidR="00C91CCE">
        <w:t xml:space="preserve"> and policies</w:t>
      </w:r>
      <w:r w:rsidR="00D765CC">
        <w:t xml:space="preserve"> to </w:t>
      </w:r>
      <w:r w:rsidR="00A402C1">
        <w:t xml:space="preserve">support the development of local supply chains and stimulate local </w:t>
      </w:r>
      <w:r w:rsidR="00C77BAE">
        <w:t>employment, and business growth</w:t>
      </w:r>
      <w:r w:rsidR="002E2BB6">
        <w:t>-particularly in the green economy</w:t>
      </w:r>
      <w:r w:rsidR="00575024">
        <w:t>.</w:t>
      </w:r>
    </w:p>
    <w:p w14:paraId="0391A763" w14:textId="77777777" w:rsidR="00C91CCE" w:rsidRDefault="00C91CCE" w:rsidP="00C46D10">
      <w:pPr>
        <w:jc w:val="both"/>
      </w:pPr>
    </w:p>
    <w:p w14:paraId="3D7C190B" w14:textId="7AE4BBC6" w:rsidR="00707F2A" w:rsidRDefault="00520D81" w:rsidP="00520D81">
      <w:pPr>
        <w:ind w:left="720" w:hanging="720"/>
        <w:jc w:val="both"/>
        <w:rPr>
          <w:rStyle w:val="eop"/>
          <w:rFonts w:cs="Arial"/>
          <w:color w:val="000000"/>
          <w:szCs w:val="24"/>
        </w:rPr>
      </w:pPr>
      <w:r>
        <w:lastRenderedPageBreak/>
        <w:t>11.2</w:t>
      </w:r>
      <w:r>
        <w:tab/>
      </w:r>
      <w:r w:rsidR="000E3B8F">
        <w:t xml:space="preserve">The Council will also </w:t>
      </w:r>
      <w:r w:rsidR="00C26095">
        <w:t>review and</w:t>
      </w:r>
      <w:r w:rsidR="000E3B8F">
        <w:t xml:space="preserve"> strengthen its </w:t>
      </w:r>
      <w:r w:rsidR="00386588">
        <w:t xml:space="preserve">procurement policies, driving </w:t>
      </w:r>
      <w:r w:rsidR="000E3B8F">
        <w:t xml:space="preserve">sustainable activities </w:t>
      </w:r>
      <w:r w:rsidR="00E16EF1" w:rsidRPr="00C91C30">
        <w:rPr>
          <w:rStyle w:val="normaltextrun"/>
          <w:rFonts w:cs="Arial"/>
          <w:color w:val="000000"/>
          <w:szCs w:val="24"/>
        </w:rPr>
        <w:t>prioritis</w:t>
      </w:r>
      <w:r w:rsidR="00386588">
        <w:rPr>
          <w:rStyle w:val="normaltextrun"/>
          <w:rFonts w:cs="Arial"/>
          <w:color w:val="000000"/>
          <w:szCs w:val="24"/>
        </w:rPr>
        <w:t>ing</w:t>
      </w:r>
      <w:r w:rsidR="00E16EF1" w:rsidRPr="00C91C30">
        <w:rPr>
          <w:rStyle w:val="normaltextrun"/>
          <w:rFonts w:cs="Arial"/>
          <w:color w:val="000000"/>
          <w:szCs w:val="24"/>
        </w:rPr>
        <w:t xml:space="preserve"> local businesses in accessing second and third tier supplier opportunities and their wider networks.</w:t>
      </w:r>
      <w:r w:rsidR="00E16EF1" w:rsidRPr="00C91C30">
        <w:rPr>
          <w:rStyle w:val="eop"/>
          <w:rFonts w:cs="Arial"/>
          <w:color w:val="000000"/>
          <w:szCs w:val="24"/>
        </w:rPr>
        <w:t> </w:t>
      </w:r>
    </w:p>
    <w:p w14:paraId="3D2E1011" w14:textId="2B2B423B" w:rsidR="00A670B9" w:rsidRDefault="00A670B9" w:rsidP="00C46D10">
      <w:pPr>
        <w:jc w:val="both"/>
        <w:rPr>
          <w:rStyle w:val="eop"/>
          <w:rFonts w:cs="Arial"/>
          <w:color w:val="000000"/>
          <w:szCs w:val="24"/>
        </w:rPr>
      </w:pPr>
    </w:p>
    <w:p w14:paraId="7451ECA7" w14:textId="7C3FCBD9" w:rsidR="00575024" w:rsidRDefault="00520D81" w:rsidP="00434C31">
      <w:pPr>
        <w:ind w:left="720" w:hanging="720"/>
        <w:jc w:val="both"/>
        <w:rPr>
          <w:rStyle w:val="eop"/>
          <w:rFonts w:cs="Arial"/>
          <w:color w:val="000000"/>
          <w:szCs w:val="24"/>
        </w:rPr>
      </w:pPr>
      <w:r>
        <w:rPr>
          <w:rStyle w:val="eop"/>
          <w:rFonts w:cs="Arial"/>
          <w:color w:val="000000"/>
          <w:szCs w:val="24"/>
        </w:rPr>
        <w:t>11.3</w:t>
      </w:r>
      <w:r>
        <w:rPr>
          <w:rStyle w:val="eop"/>
          <w:rFonts w:cs="Arial"/>
          <w:color w:val="000000"/>
          <w:szCs w:val="24"/>
        </w:rPr>
        <w:tab/>
      </w:r>
      <w:r w:rsidR="00A670B9">
        <w:rPr>
          <w:rStyle w:val="eop"/>
          <w:rFonts w:cs="Arial"/>
          <w:color w:val="000000"/>
          <w:szCs w:val="24"/>
        </w:rPr>
        <w:t>Other than this</w:t>
      </w:r>
      <w:r w:rsidR="00A711AD">
        <w:rPr>
          <w:rStyle w:val="eop"/>
          <w:rFonts w:cs="Arial"/>
          <w:color w:val="000000"/>
          <w:szCs w:val="24"/>
        </w:rPr>
        <w:t>,</w:t>
      </w:r>
      <w:r w:rsidR="00A670B9">
        <w:rPr>
          <w:rStyle w:val="eop"/>
          <w:rFonts w:cs="Arial"/>
          <w:color w:val="000000"/>
          <w:szCs w:val="24"/>
        </w:rPr>
        <w:t xml:space="preserve"> </w:t>
      </w:r>
      <w:r w:rsidR="00AA4EF5">
        <w:rPr>
          <w:rStyle w:val="eop"/>
          <w:rFonts w:cs="Arial"/>
          <w:color w:val="000000"/>
          <w:szCs w:val="24"/>
        </w:rPr>
        <w:t xml:space="preserve">focussing of our procurement policies and approach to support </w:t>
      </w:r>
      <w:r w:rsidR="00AA4EF5" w:rsidRPr="00434C31">
        <w:t>increased</w:t>
      </w:r>
      <w:r w:rsidR="00AA4EF5">
        <w:rPr>
          <w:rStyle w:val="eop"/>
          <w:rFonts w:cs="Arial"/>
          <w:color w:val="000000"/>
          <w:szCs w:val="24"/>
        </w:rPr>
        <w:t xml:space="preserve"> local spend and utilising the </w:t>
      </w:r>
      <w:r w:rsidR="00B26C74">
        <w:rPr>
          <w:rStyle w:val="eop"/>
          <w:rFonts w:cs="Arial"/>
          <w:color w:val="000000"/>
          <w:szCs w:val="24"/>
        </w:rPr>
        <w:t>C</w:t>
      </w:r>
      <w:r w:rsidR="003414E1">
        <w:rPr>
          <w:rStyle w:val="eop"/>
          <w:rFonts w:cs="Arial"/>
          <w:color w:val="000000"/>
          <w:szCs w:val="24"/>
        </w:rPr>
        <w:t>ouncil’s</w:t>
      </w:r>
      <w:r w:rsidR="00AA4EF5">
        <w:rPr>
          <w:rStyle w:val="eop"/>
          <w:rFonts w:cs="Arial"/>
          <w:color w:val="000000"/>
          <w:szCs w:val="24"/>
        </w:rPr>
        <w:t xml:space="preserve"> purchasing power to drive the local economy, </w:t>
      </w:r>
      <w:r w:rsidR="005A7369">
        <w:rPr>
          <w:rStyle w:val="eop"/>
          <w:rFonts w:cs="Arial"/>
          <w:color w:val="000000"/>
          <w:szCs w:val="24"/>
        </w:rPr>
        <w:t xml:space="preserve">other procurement implications will be </w:t>
      </w:r>
      <w:r w:rsidR="00F12214">
        <w:rPr>
          <w:rStyle w:val="eop"/>
          <w:rFonts w:cs="Arial"/>
          <w:color w:val="000000"/>
          <w:szCs w:val="24"/>
        </w:rPr>
        <w:t>picked up through the detailed action plan that is being developed to deliver the strategy.</w:t>
      </w:r>
    </w:p>
    <w:p w14:paraId="44413A6E" w14:textId="468E51C2" w:rsidR="00333FAA" w:rsidRDefault="00520D81" w:rsidP="00A1211C">
      <w:pPr>
        <w:pStyle w:val="Heading3"/>
        <w:spacing w:before="480" w:after="240"/>
      </w:pPr>
      <w:r>
        <w:t>12.</w:t>
      </w:r>
      <w:r>
        <w:tab/>
      </w:r>
      <w:r w:rsidR="00333FAA">
        <w:t>Legal Implications</w:t>
      </w:r>
    </w:p>
    <w:p w14:paraId="5B27F704" w14:textId="1739F5F6" w:rsidR="009B59D3" w:rsidRDefault="00F8430B" w:rsidP="00F8430B">
      <w:pPr>
        <w:ind w:left="709" w:hanging="709"/>
        <w:jc w:val="both"/>
      </w:pPr>
      <w:r>
        <w:t>12.1</w:t>
      </w:r>
      <w:r>
        <w:tab/>
      </w:r>
      <w:r w:rsidR="009B59D3">
        <w:t xml:space="preserve">The </w:t>
      </w:r>
      <w:r w:rsidR="009B59D3" w:rsidRPr="004847F2">
        <w:t>Economic Strategy 2021-2030</w:t>
      </w:r>
      <w:r w:rsidR="009B59D3">
        <w:t xml:space="preserve"> attached to this report at Appendix 1, sets out the Council’s intention and outcome targets </w:t>
      </w:r>
      <w:r w:rsidR="009B59D3" w:rsidRPr="004847F2">
        <w:t>to mitigate the economic consequences of the</w:t>
      </w:r>
      <w:r w:rsidR="009B59D3">
        <w:t xml:space="preserve"> covid</w:t>
      </w:r>
      <w:r w:rsidR="009B59D3" w:rsidRPr="004847F2">
        <w:t xml:space="preserve"> pandemic </w:t>
      </w:r>
      <w:r w:rsidR="009B59D3">
        <w:t xml:space="preserve">to ensure long term </w:t>
      </w:r>
      <w:r w:rsidR="009B59D3" w:rsidRPr="004847F2">
        <w:t>sustainable economic growth</w:t>
      </w:r>
      <w:r w:rsidR="009B59D3">
        <w:t xml:space="preserve">. These are consistent with local and national requirements and commitments. Legal will continue to support this strategy as the outcomes are implemented. </w:t>
      </w:r>
    </w:p>
    <w:p w14:paraId="2565FCF2" w14:textId="380482C2" w:rsidR="00A238DE" w:rsidRDefault="00520D81" w:rsidP="00441BCD">
      <w:pPr>
        <w:pStyle w:val="Heading3"/>
        <w:spacing w:before="480" w:after="240"/>
      </w:pPr>
      <w:r>
        <w:t>13.</w:t>
      </w:r>
      <w:r>
        <w:tab/>
      </w:r>
      <w:r w:rsidR="00333FAA">
        <w:t>Financial Implication</w:t>
      </w:r>
      <w:r w:rsidR="00441BCD">
        <w:t>s</w:t>
      </w:r>
    </w:p>
    <w:p w14:paraId="3013FEED" w14:textId="145553A4" w:rsidR="005F5542" w:rsidRDefault="00F8430B" w:rsidP="00F8430B">
      <w:pPr>
        <w:ind w:left="709" w:hanging="709"/>
        <w:jc w:val="both"/>
      </w:pPr>
      <w:r>
        <w:t>13.1</w:t>
      </w:r>
      <w:r>
        <w:tab/>
      </w:r>
      <w:r w:rsidR="005F5542">
        <w:t xml:space="preserve">The Draft Economic Strategy sets out key themes and objectives to support long-term post-pandemic economic recovery. </w:t>
      </w:r>
      <w:r w:rsidR="0080585E">
        <w:t xml:space="preserve">The delivery will be through existing resources, </w:t>
      </w:r>
      <w:r w:rsidR="005F5542">
        <w:t xml:space="preserve">With the exception of staff already employed, there is no other revenue budget to support the strategy and the delivery of this is dependent upon external funding. Having an agreed strategy that aligns with regional and national policies is expected to help leverage external funding to support the delivery of the action plan. The Council will make use of existing resource to build capacity and work with third party partner organisations to maximise delivery outputs.  </w:t>
      </w:r>
    </w:p>
    <w:p w14:paraId="0A279DB9" w14:textId="77777777" w:rsidR="005F5542" w:rsidRDefault="005F5542" w:rsidP="005F5542">
      <w:pPr>
        <w:jc w:val="both"/>
      </w:pPr>
    </w:p>
    <w:p w14:paraId="535955B2" w14:textId="08C6F4C3" w:rsidR="005F5542" w:rsidRDefault="00F8430B" w:rsidP="00F8430B">
      <w:pPr>
        <w:ind w:left="709" w:hanging="709"/>
        <w:jc w:val="both"/>
      </w:pPr>
      <w:r>
        <w:t>13.2</w:t>
      </w:r>
      <w:r>
        <w:tab/>
      </w:r>
      <w:r w:rsidR="005F5542">
        <w:t>A number of existing projects will make a positive contribution to delivering the strategy. These include Wealdstone Future High Street funded from MHCLG, Wealdstone bus improvement project funded from TfL, business support programmes as part of Additional Restrictions Grant, and Public Sector Decarbonisation Scheme funded from Department for BEIS</w:t>
      </w:r>
      <w:r w:rsidR="00330E90">
        <w:t>,</w:t>
      </w:r>
      <w:r w:rsidR="005F5542">
        <w:t xml:space="preserve"> etc. The Council will continue to bid for further external funding to support delivery of the strategy.</w:t>
      </w:r>
    </w:p>
    <w:p w14:paraId="41D80CF8" w14:textId="07C0420E" w:rsidR="00333FAA" w:rsidRDefault="00520D81" w:rsidP="00A1211C">
      <w:pPr>
        <w:pStyle w:val="Heading3"/>
        <w:spacing w:before="480" w:after="240"/>
      </w:pPr>
      <w:r>
        <w:t>14.</w:t>
      </w:r>
      <w:r>
        <w:tab/>
      </w:r>
      <w:r w:rsidR="00333FAA" w:rsidRPr="004A2543">
        <w:t xml:space="preserve">Equalities </w:t>
      </w:r>
      <w:r w:rsidR="00F43824">
        <w:t>I</w:t>
      </w:r>
      <w:r w:rsidR="00333FAA" w:rsidRPr="004A2543">
        <w:t>mplications</w:t>
      </w:r>
      <w:r w:rsidR="001C7E35">
        <w:t xml:space="preserve"> </w:t>
      </w:r>
      <w:r w:rsidR="00333FAA" w:rsidRPr="00333FAA">
        <w:t>/</w:t>
      </w:r>
      <w:r w:rsidR="001C7E35">
        <w:t xml:space="preserve"> </w:t>
      </w:r>
      <w:r w:rsidR="00333FAA" w:rsidRPr="00333FAA">
        <w:t>Public Sector Equality Duty</w:t>
      </w:r>
    </w:p>
    <w:p w14:paraId="5A7186B1" w14:textId="3847B7AC" w:rsidR="007E561D" w:rsidRDefault="00520D81" w:rsidP="00520D81">
      <w:pPr>
        <w:ind w:left="720" w:hanging="720"/>
        <w:jc w:val="both"/>
      </w:pPr>
      <w:r>
        <w:t>14.1</w:t>
      </w:r>
      <w:r>
        <w:tab/>
      </w:r>
      <w:r w:rsidR="007E561D">
        <w:t xml:space="preserve">The strategy supports the revised Borough Plan which has a new and additional focus on tackling racial disproportionality as well as socio-economic inequality and </w:t>
      </w:r>
      <w:r w:rsidR="00BA1115">
        <w:t>disadvantage and</w:t>
      </w:r>
      <w:r w:rsidR="007E561D">
        <w:t xml:space="preserve"> will support delivery of our equalit</w:t>
      </w:r>
      <w:r w:rsidR="00802921">
        <w:t>y</w:t>
      </w:r>
      <w:r w:rsidR="007E561D">
        <w:t xml:space="preserve"> duties across the borough.</w:t>
      </w:r>
    </w:p>
    <w:p w14:paraId="742C42D1" w14:textId="610C3CC4" w:rsidR="007F267A" w:rsidRDefault="007F267A" w:rsidP="00E86C8F">
      <w:pPr>
        <w:jc w:val="both"/>
      </w:pPr>
    </w:p>
    <w:p w14:paraId="2D841A53" w14:textId="436A9C62" w:rsidR="007F267A" w:rsidRPr="00315BD1" w:rsidRDefault="00520D81" w:rsidP="00520D81">
      <w:pPr>
        <w:ind w:left="720" w:hanging="720"/>
        <w:jc w:val="both"/>
      </w:pPr>
      <w:r>
        <w:t>14.2</w:t>
      </w:r>
      <w:r>
        <w:tab/>
      </w:r>
      <w:r w:rsidR="007F267A">
        <w:t xml:space="preserve">The performance management of locally delivered </w:t>
      </w:r>
      <w:r w:rsidR="00DE3168">
        <w:t>programmes</w:t>
      </w:r>
      <w:r w:rsidR="007F267A">
        <w:t xml:space="preserve"> will include equality and diversity monitoring. This will enable the measurement of participation and outcomes from our </w:t>
      </w:r>
      <w:r w:rsidR="00DE3168">
        <w:t>programmes</w:t>
      </w:r>
      <w:r w:rsidR="007F267A">
        <w:t xml:space="preserve"> and </w:t>
      </w:r>
      <w:r w:rsidR="007F267A">
        <w:lastRenderedPageBreak/>
        <w:t>enable the development of Equality Action Plans at a project and programme level.</w:t>
      </w:r>
    </w:p>
    <w:p w14:paraId="30B2E7C0" w14:textId="77777777" w:rsidR="007E561D" w:rsidRDefault="007E561D" w:rsidP="00E86C8F">
      <w:pPr>
        <w:jc w:val="both"/>
      </w:pPr>
    </w:p>
    <w:p w14:paraId="0C0E8953" w14:textId="2E814238" w:rsidR="004F68C8" w:rsidRDefault="00520D81" w:rsidP="00520D81">
      <w:pPr>
        <w:ind w:left="720" w:hanging="720"/>
        <w:jc w:val="both"/>
      </w:pPr>
      <w:r>
        <w:t>14.3</w:t>
      </w:r>
      <w:r>
        <w:tab/>
      </w:r>
      <w:r w:rsidR="004F68C8">
        <w:t xml:space="preserve">The Economic Strategy </w:t>
      </w:r>
      <w:r w:rsidR="00DA1BA2">
        <w:t xml:space="preserve">aims </w:t>
      </w:r>
      <w:r w:rsidR="004F68C8">
        <w:t>to creat</w:t>
      </w:r>
      <w:r w:rsidR="00DA1BA2">
        <w:t>e</w:t>
      </w:r>
      <w:r w:rsidR="004F68C8">
        <w:t xml:space="preserve"> job opportunities, encourag</w:t>
      </w:r>
      <w:r w:rsidR="00DA1BA2">
        <w:t>e</w:t>
      </w:r>
      <w:r w:rsidR="004F68C8">
        <w:t xml:space="preserve"> entrepreneurial activity and business growth, diversify town centres</w:t>
      </w:r>
      <w:r w:rsidR="00463198">
        <w:t xml:space="preserve"> –</w:t>
      </w:r>
      <w:r w:rsidR="00DA1BA2">
        <w:t xml:space="preserve"> all of which </w:t>
      </w:r>
      <w:r w:rsidR="004F68C8">
        <w:t xml:space="preserve">will be universally beneficial for </w:t>
      </w:r>
      <w:r w:rsidR="006729F4">
        <w:t xml:space="preserve">Harrow’s </w:t>
      </w:r>
      <w:r w:rsidR="004F68C8">
        <w:t xml:space="preserve">communities and residents. </w:t>
      </w:r>
    </w:p>
    <w:p w14:paraId="312347B2" w14:textId="31823BA0" w:rsidR="00DA1BA2" w:rsidRDefault="00DA1BA2" w:rsidP="00E86C8F">
      <w:pPr>
        <w:jc w:val="both"/>
      </w:pPr>
    </w:p>
    <w:p w14:paraId="5355B161" w14:textId="7FE4E0CD" w:rsidR="004F68C8" w:rsidRDefault="00520D81" w:rsidP="00520D81">
      <w:pPr>
        <w:ind w:left="720" w:hanging="720"/>
        <w:jc w:val="both"/>
      </w:pPr>
      <w:r>
        <w:t>14.4</w:t>
      </w:r>
      <w:r>
        <w:tab/>
      </w:r>
      <w:r w:rsidR="004F68C8">
        <w:t xml:space="preserve">The </w:t>
      </w:r>
      <w:r w:rsidR="006729F4">
        <w:t xml:space="preserve">objectives </w:t>
      </w:r>
      <w:r w:rsidR="004F68C8">
        <w:t xml:space="preserve">set out in </w:t>
      </w:r>
      <w:r w:rsidR="00AD2064">
        <w:t xml:space="preserve">the </w:t>
      </w:r>
      <w:r w:rsidR="6953E282">
        <w:t>d</w:t>
      </w:r>
      <w:r w:rsidR="00441BCD">
        <w:t xml:space="preserve">raft </w:t>
      </w:r>
      <w:r w:rsidR="00AD2064">
        <w:t xml:space="preserve">Strategy </w:t>
      </w:r>
      <w:r w:rsidR="004F68C8">
        <w:t xml:space="preserve">will have a positive impact on </w:t>
      </w:r>
      <w:r w:rsidR="009E2835">
        <w:t xml:space="preserve">residents with protected characteristics, </w:t>
      </w:r>
      <w:r w:rsidR="004F68C8">
        <w:t>including those facing multiple barriers into employment and those on low incomes.</w:t>
      </w:r>
    </w:p>
    <w:p w14:paraId="4924EB21" w14:textId="77777777" w:rsidR="00AD2064" w:rsidRDefault="00AD2064" w:rsidP="00E86C8F">
      <w:pPr>
        <w:jc w:val="both"/>
      </w:pPr>
    </w:p>
    <w:p w14:paraId="58FA2492" w14:textId="3FF6924F" w:rsidR="00BB78A9" w:rsidRDefault="00520D81" w:rsidP="00520D81">
      <w:pPr>
        <w:ind w:left="720" w:hanging="720"/>
        <w:jc w:val="both"/>
      </w:pPr>
      <w:r>
        <w:t>14.5</w:t>
      </w:r>
      <w:r>
        <w:tab/>
      </w:r>
      <w:r w:rsidR="00A03D24">
        <w:t xml:space="preserve">It should be noted that </w:t>
      </w:r>
      <w:r w:rsidR="002B5BCD">
        <w:t>statistical data on Harrow’s population profile is based on Census 2011 data</w:t>
      </w:r>
      <w:r w:rsidR="0014483E">
        <w:t xml:space="preserve">, which is out of date. </w:t>
      </w:r>
      <w:r w:rsidR="006E534E">
        <w:t xml:space="preserve">Other </w:t>
      </w:r>
      <w:r w:rsidR="00C46F24">
        <w:t>work has been undertaken to update our population profile in more recent years</w:t>
      </w:r>
      <w:r w:rsidR="005A4434">
        <w:t xml:space="preserve"> and whilst being more accurate we know this still does not provide the level</w:t>
      </w:r>
      <w:r w:rsidR="00FC35DF">
        <w:t xml:space="preserve"> assurance </w:t>
      </w:r>
      <w:r w:rsidR="00E96FCE">
        <w:t xml:space="preserve">and detail required around the full population profile.  </w:t>
      </w:r>
      <w:r w:rsidR="0014483E">
        <w:t>There</w:t>
      </w:r>
      <w:r w:rsidR="00C842C1">
        <w:t>fore</w:t>
      </w:r>
      <w:r w:rsidR="001C1F14">
        <w:t xml:space="preserve">, </w:t>
      </w:r>
      <w:r w:rsidR="00BB78A9">
        <w:t>it may not be possible to identify</w:t>
      </w:r>
      <w:r w:rsidR="001C1F14">
        <w:t xml:space="preserve"> accurately new and emerging </w:t>
      </w:r>
      <w:r w:rsidR="0014483E">
        <w:t xml:space="preserve">issues affecting groups </w:t>
      </w:r>
      <w:r w:rsidR="00352B04">
        <w:t>with protected characteristics</w:t>
      </w:r>
      <w:r w:rsidR="00BB78A9">
        <w:t>.</w:t>
      </w:r>
    </w:p>
    <w:p w14:paraId="4EB492C2" w14:textId="77777777" w:rsidR="002163FA" w:rsidRDefault="002163FA" w:rsidP="00E86C8F">
      <w:pPr>
        <w:jc w:val="both"/>
      </w:pPr>
    </w:p>
    <w:p w14:paraId="36863938" w14:textId="587F830E" w:rsidR="009E2835" w:rsidRDefault="00520D81" w:rsidP="00E86C8F">
      <w:pPr>
        <w:jc w:val="both"/>
      </w:pPr>
      <w:r>
        <w:t>14.6</w:t>
      </w:r>
      <w:r>
        <w:tab/>
      </w:r>
      <w:r w:rsidR="009E2835">
        <w:t xml:space="preserve">The </w:t>
      </w:r>
      <w:proofErr w:type="spellStart"/>
      <w:r w:rsidR="009E2835">
        <w:t>E</w:t>
      </w:r>
      <w:r w:rsidR="00EE65C1">
        <w:t>q</w:t>
      </w:r>
      <w:r w:rsidR="009E2835">
        <w:t>IA</w:t>
      </w:r>
      <w:proofErr w:type="spellEnd"/>
      <w:r w:rsidR="009E2835">
        <w:t xml:space="preserve"> </w:t>
      </w:r>
      <w:r w:rsidR="00A03D24">
        <w:t>(Appendix 2)</w:t>
      </w:r>
      <w:r w:rsidR="00BB78A9">
        <w:t xml:space="preserve"> makes a series of recommendations:</w:t>
      </w:r>
    </w:p>
    <w:p w14:paraId="0D303064" w14:textId="77777777" w:rsidR="00DA4CDA" w:rsidRDefault="00DA4CDA" w:rsidP="00E86C8F">
      <w:pPr>
        <w:jc w:val="both"/>
      </w:pPr>
    </w:p>
    <w:p w14:paraId="530C4D7F" w14:textId="78B1776A" w:rsidR="00C243F9" w:rsidRDefault="00C243F9" w:rsidP="00936088">
      <w:pPr>
        <w:numPr>
          <w:ilvl w:val="0"/>
          <w:numId w:val="2"/>
        </w:numPr>
        <w:ind w:left="1080"/>
        <w:jc w:val="both"/>
      </w:pPr>
      <w:r>
        <w:t xml:space="preserve">A review of the EQIA at regular intervals to consider the outcomes of the 2021 Census data and intelligence on Harrow’s population profile. </w:t>
      </w:r>
    </w:p>
    <w:p w14:paraId="1A05E219" w14:textId="77777777" w:rsidR="00C243F9" w:rsidRDefault="00C243F9" w:rsidP="00520D81">
      <w:pPr>
        <w:ind w:left="360"/>
        <w:jc w:val="both"/>
      </w:pPr>
    </w:p>
    <w:p w14:paraId="6EBF8E34" w14:textId="2DED0705" w:rsidR="00C243F9" w:rsidRDefault="00C243F9" w:rsidP="00936088">
      <w:pPr>
        <w:numPr>
          <w:ilvl w:val="0"/>
          <w:numId w:val="2"/>
        </w:numPr>
        <w:ind w:left="1080"/>
        <w:jc w:val="both"/>
      </w:pPr>
      <w:r>
        <w:t>Data on the impact of C</w:t>
      </w:r>
      <w:r w:rsidR="00E86C8F">
        <w:t>ovid</w:t>
      </w:r>
      <w:r>
        <w:t xml:space="preserve">-19 on individual groups in Harrow is limited. Therefore, it is recommended that the EQIA is reviewed at a later stage when data becomes available, and in conjunction with the results of the 2021 Census to identify any groups that are at multiple disadvantages in the borough. </w:t>
      </w:r>
    </w:p>
    <w:p w14:paraId="45BF58C7" w14:textId="77777777" w:rsidR="00C243F9" w:rsidRDefault="00C243F9" w:rsidP="00520D81">
      <w:pPr>
        <w:ind w:left="360"/>
        <w:jc w:val="both"/>
      </w:pPr>
    </w:p>
    <w:p w14:paraId="58BD95BF" w14:textId="08F74398" w:rsidR="00C243F9" w:rsidRDefault="00C243F9" w:rsidP="00936088">
      <w:pPr>
        <w:numPr>
          <w:ilvl w:val="0"/>
          <w:numId w:val="2"/>
        </w:numPr>
        <w:ind w:left="1080"/>
        <w:jc w:val="both"/>
      </w:pPr>
      <w:r>
        <w:t xml:space="preserve">There is limited data on Harrow’s large micro-business sector, in terms of ownership by protected characteristics. Therefore, it is recommended that work is undertaken to gather baseline data, to ensure that the borough can respond to the needs of local businesses. </w:t>
      </w:r>
    </w:p>
    <w:p w14:paraId="7C2696DA" w14:textId="77777777" w:rsidR="00C243F9" w:rsidRDefault="00C243F9" w:rsidP="00520D81">
      <w:pPr>
        <w:ind w:left="360"/>
        <w:jc w:val="both"/>
      </w:pPr>
    </w:p>
    <w:p w14:paraId="58EB2C4D" w14:textId="4B528BF9" w:rsidR="004F68C8" w:rsidRPr="004F68C8" w:rsidRDefault="00C243F9" w:rsidP="004F68C8">
      <w:pPr>
        <w:numPr>
          <w:ilvl w:val="0"/>
          <w:numId w:val="2"/>
        </w:numPr>
        <w:ind w:left="1080"/>
        <w:jc w:val="both"/>
      </w:pPr>
      <w:r>
        <w:t>Ensure equality monitoring is robust a</w:t>
      </w:r>
      <w:r w:rsidR="006B2D43">
        <w:t>n</w:t>
      </w:r>
      <w:r>
        <w:t xml:space="preserve">d incorporated as part of the performance </w:t>
      </w:r>
      <w:r w:rsidR="009A20F6">
        <w:t xml:space="preserve">framework and </w:t>
      </w:r>
      <w:r>
        <w:t>monitoring process for all projects, initiatives and actions to support the final Economic Strategy.</w:t>
      </w:r>
    </w:p>
    <w:p w14:paraId="0E9ED8C5" w14:textId="4535A2D4" w:rsidR="00333FAA" w:rsidRPr="009117F2" w:rsidRDefault="00520D81" w:rsidP="00A1211C">
      <w:pPr>
        <w:pStyle w:val="Heading3"/>
        <w:spacing w:before="480" w:after="240"/>
      </w:pPr>
      <w:r>
        <w:t>15.</w:t>
      </w:r>
      <w:r>
        <w:tab/>
      </w:r>
      <w:r w:rsidR="00333FAA">
        <w:t xml:space="preserve">Council </w:t>
      </w:r>
      <w:r w:rsidR="00333FAA" w:rsidRPr="009117F2">
        <w:t>Priorities</w:t>
      </w:r>
    </w:p>
    <w:p w14:paraId="7EEEB0D0" w14:textId="77777777"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2602250F" w14:textId="77777777" w:rsidR="00D07F46" w:rsidRPr="00D0381E" w:rsidRDefault="00D0381E" w:rsidP="00936088">
      <w:pPr>
        <w:pStyle w:val="ListParagraph"/>
        <w:numPr>
          <w:ilvl w:val="0"/>
          <w:numId w:val="3"/>
        </w:numPr>
        <w:autoSpaceDE w:val="0"/>
        <w:autoSpaceDN w:val="0"/>
        <w:spacing w:before="240"/>
        <w:rPr>
          <w:b/>
          <w:bCs/>
        </w:rPr>
      </w:pPr>
      <w:r w:rsidRPr="00D0381E">
        <w:rPr>
          <w:b/>
        </w:rPr>
        <w:t>Improving the environment and addressing climate change</w:t>
      </w:r>
    </w:p>
    <w:p w14:paraId="3B546FEA" w14:textId="77777777" w:rsidR="00D07F46" w:rsidRPr="00D0381E" w:rsidRDefault="00D0381E" w:rsidP="00936088">
      <w:pPr>
        <w:pStyle w:val="ListParagraph"/>
        <w:numPr>
          <w:ilvl w:val="0"/>
          <w:numId w:val="3"/>
        </w:numPr>
        <w:autoSpaceDE w:val="0"/>
        <w:autoSpaceDN w:val="0"/>
        <w:spacing w:before="240"/>
        <w:rPr>
          <w:b/>
          <w:bCs/>
        </w:rPr>
      </w:pPr>
      <w:r w:rsidRPr="00D0381E">
        <w:rPr>
          <w:b/>
        </w:rPr>
        <w:t>Tackling poverty and inequality</w:t>
      </w:r>
    </w:p>
    <w:p w14:paraId="31563814" w14:textId="77777777" w:rsidR="00D07F46" w:rsidRPr="00D0381E" w:rsidRDefault="00D0381E" w:rsidP="00936088">
      <w:pPr>
        <w:pStyle w:val="ListParagraph"/>
        <w:numPr>
          <w:ilvl w:val="0"/>
          <w:numId w:val="3"/>
        </w:numPr>
        <w:autoSpaceDE w:val="0"/>
        <w:autoSpaceDN w:val="0"/>
        <w:spacing w:before="240"/>
        <w:rPr>
          <w:b/>
          <w:bCs/>
        </w:rPr>
      </w:pPr>
      <w:r w:rsidRPr="00D0381E">
        <w:rPr>
          <w:b/>
        </w:rPr>
        <w:t>Building homes and infrastructure</w:t>
      </w:r>
    </w:p>
    <w:p w14:paraId="53B22976" w14:textId="77777777" w:rsidR="00D07F46" w:rsidRPr="00D0381E" w:rsidRDefault="00D0381E" w:rsidP="00936088">
      <w:pPr>
        <w:pStyle w:val="ListParagraph"/>
        <w:numPr>
          <w:ilvl w:val="0"/>
          <w:numId w:val="3"/>
        </w:numPr>
        <w:autoSpaceDE w:val="0"/>
        <w:autoSpaceDN w:val="0"/>
        <w:spacing w:before="240"/>
        <w:rPr>
          <w:b/>
        </w:rPr>
      </w:pPr>
      <w:r w:rsidRPr="00D0381E">
        <w:rPr>
          <w:b/>
        </w:rPr>
        <w:lastRenderedPageBreak/>
        <w:t>Addressing health and social care inequality</w:t>
      </w:r>
    </w:p>
    <w:p w14:paraId="31BF1298" w14:textId="33252E8B" w:rsidR="00441BCD" w:rsidRDefault="00D0381E" w:rsidP="00936088">
      <w:pPr>
        <w:pStyle w:val="ListParagraph"/>
        <w:numPr>
          <w:ilvl w:val="0"/>
          <w:numId w:val="3"/>
        </w:numPr>
        <w:autoSpaceDE w:val="0"/>
        <w:autoSpaceDN w:val="0"/>
        <w:spacing w:before="240"/>
        <w:rPr>
          <w:b/>
        </w:rPr>
      </w:pPr>
      <w:r w:rsidRPr="00D0381E">
        <w:rPr>
          <w:b/>
        </w:rPr>
        <w:t>Thriving economy</w:t>
      </w:r>
    </w:p>
    <w:p w14:paraId="2384756A" w14:textId="3EE9C075" w:rsidR="009E31B7" w:rsidRPr="00962D58" w:rsidRDefault="009A20F6" w:rsidP="000529A8">
      <w:pPr>
        <w:autoSpaceDE w:val="0"/>
        <w:autoSpaceDN w:val="0"/>
        <w:spacing w:before="240"/>
      </w:pPr>
      <w:r>
        <w:t xml:space="preserve">The </w:t>
      </w:r>
      <w:r w:rsidR="690BA420">
        <w:t>d</w:t>
      </w:r>
      <w:r>
        <w:t>raft Strategy delivers on priorities 1, 2 and 5</w:t>
      </w:r>
      <w:r w:rsidR="00F8430B">
        <w:t>.</w:t>
      </w:r>
      <w:r>
        <w:t xml:space="preserve"> </w:t>
      </w:r>
    </w:p>
    <w:p w14:paraId="4C32F16F" w14:textId="519BE1C3" w:rsidR="009E31B7" w:rsidRDefault="00520D81" w:rsidP="00F8430B">
      <w:pPr>
        <w:autoSpaceDE w:val="0"/>
        <w:autoSpaceDN w:val="0"/>
        <w:spacing w:before="240"/>
        <w:ind w:left="720" w:hanging="720"/>
        <w:jc w:val="both"/>
        <w:rPr>
          <w:bCs/>
        </w:rPr>
      </w:pPr>
      <w:r>
        <w:rPr>
          <w:bCs/>
        </w:rPr>
        <w:t>15.1</w:t>
      </w:r>
      <w:r>
        <w:rPr>
          <w:bCs/>
        </w:rPr>
        <w:tab/>
      </w:r>
      <w:r w:rsidR="009E31B7">
        <w:rPr>
          <w:bCs/>
        </w:rPr>
        <w:t>The objectives to deliver sustainable growth will help address climate change, primarily by increasing the percentage of energy efficient homes, and reducing journey times through developing local supply chains and increasing footfall and spend in Harrow’s High Streets (priority 1).</w:t>
      </w:r>
    </w:p>
    <w:p w14:paraId="610FA839" w14:textId="4DE655F0" w:rsidR="009E31B7" w:rsidRDefault="009F5712" w:rsidP="00F8430B">
      <w:pPr>
        <w:autoSpaceDE w:val="0"/>
        <w:autoSpaceDN w:val="0"/>
        <w:spacing w:before="240"/>
        <w:ind w:left="720" w:hanging="720"/>
        <w:jc w:val="both"/>
        <w:rPr>
          <w:bCs/>
        </w:rPr>
      </w:pPr>
      <w:r>
        <w:rPr>
          <w:bCs/>
        </w:rPr>
        <w:t>15.2</w:t>
      </w:r>
      <w:r>
        <w:rPr>
          <w:bCs/>
        </w:rPr>
        <w:tab/>
      </w:r>
      <w:r w:rsidR="009E31B7">
        <w:rPr>
          <w:bCs/>
        </w:rPr>
        <w:t xml:space="preserve">It aims to address income inequality by a focus on skills, employment and targeting business support on micro-businesses (often the least productive and profitable). The measures to support people into work and to grow their skills to earn more will deliver both mental and physical health outcomes </w:t>
      </w:r>
      <w:r w:rsidR="00717DA3">
        <w:rPr>
          <w:bCs/>
        </w:rPr>
        <w:t>(</w:t>
      </w:r>
      <w:r w:rsidR="009E31B7">
        <w:rPr>
          <w:bCs/>
        </w:rPr>
        <w:t>priority 2).</w:t>
      </w:r>
      <w:r w:rsidR="009E31B7" w:rsidRPr="009A20F6">
        <w:rPr>
          <w:bCs/>
        </w:rPr>
        <w:t xml:space="preserve"> </w:t>
      </w:r>
      <w:r w:rsidR="009E31B7">
        <w:rPr>
          <w:bCs/>
        </w:rPr>
        <w:t>There is a clearly demonstrated relationship between poor health and unemployment.</w:t>
      </w:r>
    </w:p>
    <w:p w14:paraId="075148E5" w14:textId="34974676" w:rsidR="009E31B7" w:rsidRPr="009A20F6" w:rsidRDefault="009F5712" w:rsidP="00F8430B">
      <w:pPr>
        <w:autoSpaceDE w:val="0"/>
        <w:autoSpaceDN w:val="0"/>
        <w:spacing w:before="240"/>
        <w:ind w:left="720" w:hanging="720"/>
        <w:jc w:val="both"/>
      </w:pPr>
      <w:r>
        <w:t>15.3</w:t>
      </w:r>
      <w:r>
        <w:tab/>
      </w:r>
      <w:r w:rsidR="009E31B7">
        <w:t xml:space="preserve">The </w:t>
      </w:r>
      <w:r w:rsidR="5823D07E">
        <w:t>d</w:t>
      </w:r>
      <w:r w:rsidR="009E31B7">
        <w:t xml:space="preserve">raft Strategy sets out a range of objectives to deliver the priority of a Thriving Economy Priority (5). </w:t>
      </w:r>
    </w:p>
    <w:p w14:paraId="378E26BC" w14:textId="7C6FACED" w:rsidR="00C60D84" w:rsidRPr="00BD2F62" w:rsidRDefault="00717DA3" w:rsidP="00F8430B">
      <w:pPr>
        <w:autoSpaceDE w:val="0"/>
        <w:autoSpaceDN w:val="0"/>
        <w:spacing w:before="240"/>
        <w:ind w:left="720" w:hanging="720"/>
        <w:jc w:val="both"/>
        <w:rPr>
          <w:bCs/>
        </w:rPr>
      </w:pPr>
      <w:r>
        <w:rPr>
          <w:bCs/>
        </w:rPr>
        <w:t>15.4</w:t>
      </w:r>
      <w:r>
        <w:rPr>
          <w:bCs/>
        </w:rPr>
        <w:tab/>
      </w:r>
      <w:r w:rsidR="009E31B7">
        <w:rPr>
          <w:bCs/>
        </w:rPr>
        <w:t xml:space="preserve">The </w:t>
      </w:r>
      <w:r w:rsidR="009E31B7" w:rsidRPr="00D7373F">
        <w:t>Strategy</w:t>
      </w:r>
      <w:r w:rsidR="009E31B7">
        <w:rPr>
          <w:bCs/>
        </w:rPr>
        <w:t xml:space="preserve"> also supports the delivery of priorities 3</w:t>
      </w:r>
      <w:r>
        <w:rPr>
          <w:bCs/>
        </w:rPr>
        <w:t xml:space="preserve">: </w:t>
      </w:r>
      <w:r w:rsidR="001712B2">
        <w:rPr>
          <w:bCs/>
        </w:rPr>
        <w:t>B</w:t>
      </w:r>
      <w:r>
        <w:rPr>
          <w:bCs/>
        </w:rPr>
        <w:t>ui</w:t>
      </w:r>
      <w:r w:rsidR="001712B2">
        <w:rPr>
          <w:bCs/>
        </w:rPr>
        <w:t>lding homes and infrastructure</w:t>
      </w:r>
      <w:r w:rsidR="009E31B7">
        <w:rPr>
          <w:bCs/>
        </w:rPr>
        <w:t xml:space="preserve"> and 4</w:t>
      </w:r>
      <w:r w:rsidR="001712B2">
        <w:rPr>
          <w:bCs/>
        </w:rPr>
        <w:t xml:space="preserve">: </w:t>
      </w:r>
      <w:r w:rsidR="009E31B7">
        <w:rPr>
          <w:bCs/>
        </w:rPr>
        <w:t xml:space="preserve"> </w:t>
      </w:r>
      <w:r w:rsidR="001712B2" w:rsidRPr="001712B2">
        <w:rPr>
          <w:bCs/>
        </w:rPr>
        <w:t>Addressing health and social care inequality</w:t>
      </w:r>
      <w:r w:rsidR="00F8430B">
        <w:rPr>
          <w:bCs/>
        </w:rPr>
        <w:t>.</w:t>
      </w:r>
    </w:p>
    <w:p w14:paraId="5514D939" w14:textId="77777777" w:rsidR="00333FAA" w:rsidRDefault="00333FAA" w:rsidP="000B7C66">
      <w:pPr>
        <w:pStyle w:val="Heading2"/>
        <w:spacing w:before="480" w:after="240"/>
      </w:pPr>
      <w:r>
        <w:t>Section 3 - Statutory Officer Clearance</w:t>
      </w:r>
    </w:p>
    <w:p w14:paraId="3B5D52F9" w14:textId="77777777" w:rsidR="00A66326" w:rsidRPr="00A66326" w:rsidRDefault="00A66326" w:rsidP="00A66326">
      <w:pPr>
        <w:rPr>
          <w:sz w:val="28"/>
        </w:rPr>
      </w:pPr>
      <w:r w:rsidRPr="00A66326">
        <w:rPr>
          <w:b/>
          <w:sz w:val="28"/>
        </w:rPr>
        <w:t xml:space="preserve">Statutory Officer:  </w:t>
      </w:r>
    </w:p>
    <w:p w14:paraId="06450070" w14:textId="18D4BB50" w:rsidR="00A66326" w:rsidRPr="00A66326" w:rsidRDefault="00A66326" w:rsidP="00A66326">
      <w:r w:rsidRPr="00A66326">
        <w:t xml:space="preserve">Signed on </w:t>
      </w:r>
      <w:bookmarkStart w:id="1" w:name="_GoBack"/>
      <w:bookmarkEnd w:id="1"/>
      <w:r w:rsidRPr="00A66326">
        <w:t>behalf of</w:t>
      </w:r>
      <w:r w:rsidR="00B23CE5">
        <w:t xml:space="preserve"> </w:t>
      </w:r>
      <w:r w:rsidRPr="00A66326">
        <w:t>the Chief Financial Officer</w:t>
      </w:r>
      <w:r w:rsidR="00B23CE5">
        <w:t xml:space="preserve"> Jessie Mann</w:t>
      </w:r>
    </w:p>
    <w:p w14:paraId="555021EF" w14:textId="04A0895B" w:rsidR="00A66326" w:rsidRPr="00A66326" w:rsidRDefault="00A66326" w:rsidP="00A66326">
      <w:pPr>
        <w:spacing w:after="480"/>
        <w:rPr>
          <w:sz w:val="28"/>
        </w:rPr>
      </w:pPr>
      <w:r w:rsidRPr="00A66326">
        <w:rPr>
          <w:b/>
          <w:sz w:val="28"/>
        </w:rPr>
        <w:t>Date</w:t>
      </w:r>
      <w:r w:rsidRPr="00B23CE5">
        <w:rPr>
          <w:bCs/>
          <w:sz w:val="28"/>
        </w:rPr>
        <w:t xml:space="preserve">:  </w:t>
      </w:r>
      <w:r w:rsidR="00B23CE5" w:rsidRPr="00B23CE5">
        <w:rPr>
          <w:bCs/>
          <w:sz w:val="28"/>
        </w:rPr>
        <w:t>28</w:t>
      </w:r>
      <w:r w:rsidR="00B23CE5" w:rsidRPr="00B23CE5">
        <w:rPr>
          <w:bCs/>
          <w:sz w:val="28"/>
          <w:vertAlign w:val="superscript"/>
        </w:rPr>
        <w:t>th</w:t>
      </w:r>
      <w:r w:rsidR="00B23CE5" w:rsidRPr="00B23CE5">
        <w:rPr>
          <w:bCs/>
          <w:sz w:val="28"/>
        </w:rPr>
        <w:t xml:space="preserve"> June 2021</w:t>
      </w:r>
    </w:p>
    <w:p w14:paraId="7E329E85" w14:textId="77777777" w:rsidR="00A66326" w:rsidRPr="00A66326" w:rsidRDefault="00A66326" w:rsidP="00A66326">
      <w:pPr>
        <w:rPr>
          <w:sz w:val="28"/>
        </w:rPr>
      </w:pPr>
      <w:r w:rsidRPr="00A66326">
        <w:rPr>
          <w:b/>
          <w:sz w:val="28"/>
        </w:rPr>
        <w:t xml:space="preserve">Statutory Officer:  </w:t>
      </w:r>
    </w:p>
    <w:p w14:paraId="76F84634" w14:textId="5E811378" w:rsidR="00A66326" w:rsidRPr="00A66326" w:rsidRDefault="00A66326" w:rsidP="00A66326">
      <w:r w:rsidRPr="00A66326">
        <w:t>Signed on behalf of the Monitoring Officer</w:t>
      </w:r>
      <w:r w:rsidR="00B23CE5">
        <w:t xml:space="preserve"> Stephen Dorrian</w:t>
      </w:r>
    </w:p>
    <w:p w14:paraId="1AC0D358" w14:textId="187E0E31" w:rsidR="00A66326" w:rsidRPr="00B23CE5" w:rsidRDefault="00A66326" w:rsidP="00A66326">
      <w:pPr>
        <w:spacing w:after="480"/>
        <w:rPr>
          <w:bCs/>
          <w:sz w:val="28"/>
        </w:rPr>
      </w:pPr>
      <w:r w:rsidRPr="00A66326">
        <w:rPr>
          <w:b/>
          <w:sz w:val="28"/>
        </w:rPr>
        <w:t xml:space="preserve">Date:  </w:t>
      </w:r>
      <w:r w:rsidR="00B23CE5">
        <w:rPr>
          <w:bCs/>
          <w:sz w:val="28"/>
        </w:rPr>
        <w:t>25</w:t>
      </w:r>
      <w:r w:rsidR="00B23CE5" w:rsidRPr="00B23CE5">
        <w:rPr>
          <w:bCs/>
          <w:sz w:val="28"/>
          <w:vertAlign w:val="superscript"/>
        </w:rPr>
        <w:t>th</w:t>
      </w:r>
      <w:r w:rsidR="00B23CE5">
        <w:rPr>
          <w:bCs/>
          <w:sz w:val="28"/>
        </w:rPr>
        <w:t xml:space="preserve"> June 2021</w:t>
      </w:r>
    </w:p>
    <w:p w14:paraId="31D8FA55" w14:textId="79536F0C" w:rsidR="00BF5AFA" w:rsidRPr="00A66326" w:rsidRDefault="00BF5AFA" w:rsidP="00BF5AFA">
      <w:pPr>
        <w:rPr>
          <w:sz w:val="28"/>
        </w:rPr>
      </w:pPr>
      <w:r>
        <w:rPr>
          <w:b/>
          <w:sz w:val="28"/>
        </w:rPr>
        <w:t>Chief</w:t>
      </w:r>
      <w:r w:rsidRPr="00A66326">
        <w:rPr>
          <w:b/>
          <w:sz w:val="28"/>
        </w:rPr>
        <w:t xml:space="preserve"> Officer:  </w:t>
      </w:r>
    </w:p>
    <w:p w14:paraId="6C086558" w14:textId="26E29BD5" w:rsidR="00BF5AFA" w:rsidRPr="00A66326" w:rsidRDefault="00BF5AFA" w:rsidP="00D679D2">
      <w:pPr>
        <w:jc w:val="both"/>
      </w:pPr>
      <w:r w:rsidRPr="00A66326">
        <w:t xml:space="preserve">Signed </w:t>
      </w:r>
      <w:r>
        <w:t>off by the Corporate Director</w:t>
      </w:r>
      <w:r w:rsidR="007943FC">
        <w:t xml:space="preserve"> - Mark Billington, </w:t>
      </w:r>
      <w:r w:rsidR="00227C7F">
        <w:t>Interim</w:t>
      </w:r>
      <w:r w:rsidR="007943FC">
        <w:t xml:space="preserve"> Corporate Director, Community</w:t>
      </w:r>
    </w:p>
    <w:p w14:paraId="5B89C100" w14:textId="4AF0BD5B" w:rsidR="003B341D" w:rsidRPr="00B23CE5" w:rsidRDefault="00BF5AFA" w:rsidP="00BF5AFA">
      <w:pPr>
        <w:spacing w:after="480"/>
        <w:rPr>
          <w:bCs/>
          <w:sz w:val="28"/>
        </w:rPr>
      </w:pPr>
      <w:r w:rsidRPr="00A66326">
        <w:rPr>
          <w:b/>
          <w:sz w:val="28"/>
        </w:rPr>
        <w:t xml:space="preserve">Date:  </w:t>
      </w:r>
      <w:r w:rsidR="00B23CE5">
        <w:rPr>
          <w:bCs/>
          <w:sz w:val="28"/>
        </w:rPr>
        <w:t>28</w:t>
      </w:r>
      <w:r w:rsidR="00B23CE5" w:rsidRPr="00B23CE5">
        <w:rPr>
          <w:bCs/>
          <w:sz w:val="28"/>
          <w:vertAlign w:val="superscript"/>
        </w:rPr>
        <w:t>th</w:t>
      </w:r>
      <w:r w:rsidR="00B23CE5">
        <w:rPr>
          <w:bCs/>
          <w:sz w:val="28"/>
        </w:rPr>
        <w:t xml:space="preserve"> June 2021</w:t>
      </w:r>
    </w:p>
    <w:p w14:paraId="2C546334" w14:textId="57AACC23" w:rsidR="00BF5AFA" w:rsidRPr="00A66326" w:rsidRDefault="00BF5AFA" w:rsidP="00BF5AFA">
      <w:pPr>
        <w:rPr>
          <w:sz w:val="28"/>
        </w:rPr>
      </w:pPr>
      <w:r>
        <w:rPr>
          <w:b/>
          <w:sz w:val="28"/>
        </w:rPr>
        <w:t>Head of Procurement</w:t>
      </w:r>
      <w:r w:rsidRPr="00A66326">
        <w:rPr>
          <w:b/>
          <w:sz w:val="28"/>
        </w:rPr>
        <w:t xml:space="preserve">:  </w:t>
      </w:r>
      <w:r w:rsidR="00C62CD7">
        <w:rPr>
          <w:b/>
          <w:sz w:val="28"/>
        </w:rPr>
        <w:t xml:space="preserve"> </w:t>
      </w:r>
      <w:r w:rsidR="00C62CD7" w:rsidRPr="00CE47E7">
        <w:rPr>
          <w:bCs/>
          <w:sz w:val="28"/>
        </w:rPr>
        <w:t>Nimesh Mehta</w:t>
      </w:r>
    </w:p>
    <w:p w14:paraId="3C6E94C3" w14:textId="20EA8943" w:rsidR="00BF5AFA" w:rsidRPr="00A66326" w:rsidRDefault="00BF5AFA" w:rsidP="00BF5AFA">
      <w:r w:rsidRPr="00A66326">
        <w:t xml:space="preserve">Signed on by the </w:t>
      </w:r>
      <w:r>
        <w:t>Head of Procurement</w:t>
      </w:r>
    </w:p>
    <w:p w14:paraId="5A683B65" w14:textId="04C4A22A" w:rsidR="00BF5AFA" w:rsidRPr="00B23CE5" w:rsidRDefault="00BF5AFA" w:rsidP="00BF5AFA">
      <w:pPr>
        <w:spacing w:after="480"/>
        <w:rPr>
          <w:bCs/>
          <w:sz w:val="28"/>
        </w:rPr>
      </w:pPr>
      <w:r w:rsidRPr="00A66326">
        <w:rPr>
          <w:b/>
          <w:sz w:val="28"/>
        </w:rPr>
        <w:t xml:space="preserve">Date:  </w:t>
      </w:r>
      <w:r w:rsidR="00B23CE5">
        <w:rPr>
          <w:bCs/>
          <w:sz w:val="28"/>
        </w:rPr>
        <w:t>28th June 2021</w:t>
      </w:r>
    </w:p>
    <w:p w14:paraId="113297A5" w14:textId="2E5DC17C" w:rsidR="00BF5AFA" w:rsidRPr="00A66326" w:rsidRDefault="00BF5AFA" w:rsidP="00BF5AFA">
      <w:pPr>
        <w:rPr>
          <w:sz w:val="28"/>
        </w:rPr>
      </w:pPr>
      <w:r>
        <w:rPr>
          <w:b/>
          <w:sz w:val="28"/>
        </w:rPr>
        <w:t>Head of Internal Audit</w:t>
      </w:r>
      <w:r w:rsidRPr="00A66326">
        <w:rPr>
          <w:b/>
          <w:sz w:val="28"/>
        </w:rPr>
        <w:t xml:space="preserve">:  </w:t>
      </w:r>
    </w:p>
    <w:p w14:paraId="09591F92" w14:textId="3CF6F65F" w:rsidR="00BF5AFA" w:rsidRPr="002548D1" w:rsidRDefault="00BF5AFA" w:rsidP="00B23CE5">
      <w:pPr>
        <w:rPr>
          <w:rFonts w:cs="Arial"/>
          <w:color w:val="FF0000"/>
        </w:rPr>
      </w:pPr>
      <w:r w:rsidRPr="00A66326">
        <w:t xml:space="preserve">Signed on by the </w:t>
      </w:r>
      <w:r>
        <w:t>Head of Internal Audit</w:t>
      </w:r>
      <w:r w:rsidR="00B23CE5">
        <w:t xml:space="preserve"> </w:t>
      </w:r>
      <w:r w:rsidR="00C142F0" w:rsidRPr="00B23CE5">
        <w:rPr>
          <w:rFonts w:cs="Arial"/>
        </w:rPr>
        <w:t>Susan Dixson</w:t>
      </w:r>
    </w:p>
    <w:p w14:paraId="065BF29C" w14:textId="50E2006F" w:rsidR="00BF5AFA" w:rsidRPr="006053B3" w:rsidRDefault="00BF5AFA" w:rsidP="006053B3">
      <w:pPr>
        <w:rPr>
          <w:rStyle w:val="Emphasis"/>
          <w:b/>
          <w:bCs/>
          <w:i w:val="0"/>
          <w:iCs w:val="0"/>
          <w:sz w:val="28"/>
          <w:szCs w:val="28"/>
        </w:rPr>
      </w:pPr>
      <w:r w:rsidRPr="006053B3">
        <w:rPr>
          <w:rStyle w:val="Emphasis"/>
          <w:b/>
          <w:bCs/>
          <w:i w:val="0"/>
          <w:iCs w:val="0"/>
          <w:sz w:val="28"/>
          <w:szCs w:val="28"/>
        </w:rPr>
        <w:t>Date:</w:t>
      </w:r>
      <w:r w:rsidR="00B23CE5" w:rsidRPr="006053B3">
        <w:rPr>
          <w:rStyle w:val="Emphasis"/>
          <w:b/>
          <w:bCs/>
          <w:i w:val="0"/>
          <w:iCs w:val="0"/>
          <w:sz w:val="28"/>
          <w:szCs w:val="28"/>
        </w:rPr>
        <w:t xml:space="preserve"> </w:t>
      </w:r>
      <w:r w:rsidR="00EE65C1" w:rsidRPr="006053B3">
        <w:rPr>
          <w:rStyle w:val="Emphasis"/>
          <w:i w:val="0"/>
          <w:iCs w:val="0"/>
          <w:sz w:val="28"/>
          <w:szCs w:val="28"/>
        </w:rPr>
        <w:t>29th June 2021</w:t>
      </w:r>
    </w:p>
    <w:p w14:paraId="0D680527" w14:textId="77777777" w:rsidR="00A0389F" w:rsidRDefault="00A0389F" w:rsidP="00A0389F"/>
    <w:p w14:paraId="45A19EC7" w14:textId="6F182C4A" w:rsidR="003313EA" w:rsidRPr="00A0389F" w:rsidRDefault="003313EA" w:rsidP="00A0389F">
      <w:pPr>
        <w:rPr>
          <w:b/>
          <w:bCs/>
          <w:sz w:val="28"/>
          <w:szCs w:val="28"/>
        </w:rPr>
      </w:pPr>
      <w:r w:rsidRPr="00A0389F">
        <w:rPr>
          <w:b/>
          <w:bCs/>
          <w:sz w:val="28"/>
          <w:szCs w:val="28"/>
        </w:rPr>
        <w:t>Mandatory Checks</w:t>
      </w:r>
    </w:p>
    <w:p w14:paraId="2E8E750F" w14:textId="290B3BD5" w:rsidR="003313EA" w:rsidRPr="00EE65C1" w:rsidRDefault="003313EA" w:rsidP="00A0389F">
      <w:pPr>
        <w:rPr>
          <w:b/>
          <w:bCs/>
          <w:i/>
          <w:color w:val="FF0000"/>
          <w:szCs w:val="24"/>
        </w:rPr>
      </w:pPr>
      <w:r w:rsidRPr="003313EA">
        <w:t xml:space="preserve">Ward Councillors </w:t>
      </w:r>
      <w:r>
        <w:t xml:space="preserve">notified:  </w:t>
      </w:r>
      <w:r w:rsidRPr="00A406F3">
        <w:t xml:space="preserve"> NO</w:t>
      </w:r>
      <w:r w:rsidR="00EE65C1">
        <w:rPr>
          <w:szCs w:val="24"/>
        </w:rPr>
        <w:t xml:space="preserve"> </w:t>
      </w:r>
      <w:r w:rsidR="00EE65C1" w:rsidRPr="00EE65C1">
        <w:rPr>
          <w:szCs w:val="24"/>
        </w:rPr>
        <w:t>as all wards are affected</w:t>
      </w:r>
    </w:p>
    <w:p w14:paraId="2A2D9472" w14:textId="2C313A4B" w:rsidR="003313EA" w:rsidRPr="00202D79" w:rsidRDefault="003313EA" w:rsidP="00A0389F">
      <w:pPr>
        <w:rPr>
          <w:b/>
        </w:rPr>
      </w:pPr>
      <w:proofErr w:type="spellStart"/>
      <w:r w:rsidRPr="00202D79">
        <w:t>EqIA</w:t>
      </w:r>
      <w:proofErr w:type="spellEnd"/>
      <w:r w:rsidRPr="00202D79">
        <w:t xml:space="preserve"> carried out:</w:t>
      </w:r>
      <w:r>
        <w:t xml:space="preserve">  </w:t>
      </w:r>
      <w:r w:rsidRPr="00202D79">
        <w:t>YES</w:t>
      </w:r>
    </w:p>
    <w:p w14:paraId="6B589F3A" w14:textId="066FEAE4" w:rsidR="003313EA" w:rsidRPr="003B341D" w:rsidRDefault="003313EA" w:rsidP="00A0389F">
      <w:pPr>
        <w:rPr>
          <w:b/>
          <w:bCs/>
        </w:rPr>
      </w:pPr>
      <w:proofErr w:type="spellStart"/>
      <w:r w:rsidRPr="00202D79">
        <w:t>EqIA</w:t>
      </w:r>
      <w:proofErr w:type="spellEnd"/>
      <w:r w:rsidRPr="00202D79">
        <w:t xml:space="preserve"> cleared by:</w:t>
      </w:r>
      <w:r>
        <w:t xml:space="preserve">  </w:t>
      </w:r>
      <w:r w:rsidR="002B445B" w:rsidRPr="003B341D">
        <w:t>Shumailla Dar</w:t>
      </w:r>
      <w:r w:rsidR="003B341D" w:rsidRPr="003B341D">
        <w:t>,</w:t>
      </w:r>
      <w:r w:rsidR="003B341D">
        <w:t xml:space="preserve"> Head of Equality, Diversity and</w:t>
      </w:r>
      <w:r w:rsidR="00EE65C1">
        <w:t xml:space="preserve"> </w:t>
      </w:r>
      <w:r w:rsidR="003B341D">
        <w:t>Inclusion</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3B2DA906" w14:textId="0A9129BD" w:rsidR="004F105F" w:rsidRPr="00667F54" w:rsidRDefault="00333FAA" w:rsidP="00CC18AC">
      <w:pPr>
        <w:pStyle w:val="Infotext"/>
        <w:spacing w:after="240"/>
      </w:pPr>
      <w:r w:rsidRPr="004E47FC">
        <w:rPr>
          <w:b/>
        </w:rPr>
        <w:t xml:space="preserve">Contact:  </w:t>
      </w:r>
      <w:r w:rsidR="00667F54">
        <w:t xml:space="preserve">Farah Ikram, </w:t>
      </w:r>
      <w:r w:rsidR="007B22C7">
        <w:t>Interim Head of Policy</w:t>
      </w:r>
      <w:r w:rsidR="00667F54">
        <w:t xml:space="preserve">, </w:t>
      </w:r>
      <w:r w:rsidR="00936088">
        <w:t xml:space="preserve">e-mail: </w:t>
      </w:r>
      <w:hyperlink r:id="rId16" w:history="1">
        <w:r w:rsidR="00936088" w:rsidRPr="008B1F1B">
          <w:rPr>
            <w:rStyle w:val="Hyperlink"/>
          </w:rPr>
          <w:t>farah.ikram@harrow.gov.uk</w:t>
        </w:r>
      </w:hyperlink>
      <w:r w:rsidR="00667F54">
        <w:t xml:space="preserve"> </w:t>
      </w:r>
      <w:r w:rsidR="00936088">
        <w:t xml:space="preserve">, </w:t>
      </w:r>
      <w:proofErr w:type="spellStart"/>
      <w:r w:rsidR="00936088">
        <w:t>tel</w:t>
      </w:r>
      <w:proofErr w:type="spellEnd"/>
      <w:r w:rsidR="00936088">
        <w:t>: 07874891521</w:t>
      </w:r>
    </w:p>
    <w:p w14:paraId="23F88D90" w14:textId="77777777" w:rsidR="00EE65C1" w:rsidRDefault="00333FAA" w:rsidP="00CC18AC">
      <w:pPr>
        <w:pStyle w:val="Infotext"/>
        <w:spacing w:after="240"/>
        <w:rPr>
          <w:b/>
        </w:rPr>
      </w:pPr>
      <w:r w:rsidRPr="004E47FC">
        <w:rPr>
          <w:b/>
        </w:rPr>
        <w:t xml:space="preserve">Background Papers: </w:t>
      </w:r>
      <w:r w:rsidR="005808FB">
        <w:rPr>
          <w:b/>
        </w:rPr>
        <w:t xml:space="preserve"> </w:t>
      </w:r>
    </w:p>
    <w:p w14:paraId="7696A745" w14:textId="0F43FA42" w:rsidR="00962F8E" w:rsidRDefault="00227C7F" w:rsidP="00CC18AC">
      <w:pPr>
        <w:pStyle w:val="Infotext"/>
        <w:spacing w:after="240"/>
        <w:rPr>
          <w:color w:val="FF0000"/>
        </w:rPr>
      </w:pPr>
      <w:hyperlink r:id="rId17" w:history="1">
        <w:r w:rsidR="00EE65C1" w:rsidRPr="00346C1F">
          <w:rPr>
            <w:rStyle w:val="Hyperlink"/>
          </w:rPr>
          <w:t>Build Back Better: our plan for growth</w:t>
        </w:r>
      </w:hyperlink>
      <w:r w:rsidR="00EE65C1" w:rsidRPr="007A06B4">
        <w:t xml:space="preserve"> </w:t>
      </w:r>
    </w:p>
    <w:p w14:paraId="35EE3CEB" w14:textId="2B2532F0" w:rsidR="00800FCD" w:rsidRDefault="00227C7F" w:rsidP="00CC18AC">
      <w:pPr>
        <w:pStyle w:val="Infotext"/>
        <w:spacing w:after="240"/>
      </w:pPr>
      <w:hyperlink r:id="rId18" w:history="1">
        <w:r w:rsidR="00800FCD" w:rsidRPr="00F14D7D">
          <w:rPr>
            <w:rStyle w:val="Hyperlink"/>
          </w:rPr>
          <w:t>The London Recovery Programme</w:t>
        </w:r>
      </w:hyperlink>
      <w:r w:rsidR="00800FCD">
        <w:t xml:space="preserve"> </w:t>
      </w:r>
    </w:p>
    <w:p w14:paraId="1F9F96CD" w14:textId="717AC862" w:rsidR="005718B5" w:rsidRDefault="00227C7F" w:rsidP="00A10CD5">
      <w:pPr>
        <w:pStyle w:val="Infotext"/>
        <w:spacing w:after="240"/>
      </w:pPr>
      <w:hyperlink r:id="rId19" w:history="1">
        <w:r w:rsidR="00800FCD">
          <w:rPr>
            <w:rStyle w:val="Hyperlink"/>
          </w:rPr>
          <w:t>2020-September-Build-and-Recover-Plan.pdf (</w:t>
        </w:r>
        <w:proofErr w:type="spellStart"/>
        <w:proofErr w:type="gramStart"/>
        <w:r w:rsidR="00800FCD">
          <w:rPr>
            <w:rStyle w:val="Hyperlink"/>
          </w:rPr>
          <w:t>wla.london</w:t>
        </w:r>
        <w:proofErr w:type="spellEnd"/>
        <w:proofErr w:type="gramEnd"/>
        <w:r w:rsidR="00800FCD">
          <w:rPr>
            <w:rStyle w:val="Hyperlink"/>
          </w:rPr>
          <w:t>)</w:t>
        </w:r>
      </w:hyperlink>
      <w:r w:rsidR="00800FCD">
        <w:t xml:space="preserve"> </w:t>
      </w:r>
    </w:p>
    <w:p w14:paraId="782F01E7" w14:textId="1192432E" w:rsidR="00EE65C1" w:rsidRDefault="003B32DB" w:rsidP="00EE65C1">
      <w:pPr>
        <w:pStyle w:val="Infotext"/>
        <w:spacing w:after="240"/>
      </w:pPr>
      <w:r>
        <w:t>D</w:t>
      </w:r>
      <w:r w:rsidR="00EE65C1">
        <w:t xml:space="preserve">raft Scorecard </w:t>
      </w:r>
    </w:p>
    <w:p w14:paraId="3327F961" w14:textId="6388A3DF" w:rsidR="00B53756" w:rsidRDefault="00A23A0E" w:rsidP="00EE65C1">
      <w:pPr>
        <w:pStyle w:val="Infotext"/>
        <w:spacing w:after="240"/>
      </w:pPr>
      <w:r>
        <w:object w:dxaOrig="1541" w:dyaOrig="998" w14:anchorId="02C24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3pt" o:ole="">
            <v:imagedata r:id="rId20" o:title=""/>
          </v:shape>
          <o:OLEObject Type="Embed" ProgID="AcroExch.Document.DC" ShapeID="_x0000_i1025" DrawAspect="Icon" ObjectID="_1687172066" r:id="rId21"/>
        </w:object>
      </w:r>
    </w:p>
    <w:p w14:paraId="7C8FEB52" w14:textId="677E6D2B" w:rsidR="00842757" w:rsidRPr="00EE65C1" w:rsidRDefault="00842757" w:rsidP="00EE65C1">
      <w:pPr>
        <w:pStyle w:val="Infotext"/>
        <w:spacing w:after="240"/>
      </w:pPr>
      <w:r>
        <w:rPr>
          <w:rFonts w:ascii="Arial Black" w:hAnsi="Arial Black"/>
        </w:rPr>
        <w:t>Call-in w</w:t>
      </w:r>
      <w:r w:rsidRPr="007C0DC3">
        <w:rPr>
          <w:rFonts w:ascii="Arial Black" w:hAnsi="Arial Black"/>
        </w:rPr>
        <w:t>aived by the Chair of Overview and Scrutiny Committee</w:t>
      </w:r>
    </w:p>
    <w:p w14:paraId="17CDBD67" w14:textId="095EF16A" w:rsidR="00842757" w:rsidRDefault="00227C7F" w:rsidP="00842757">
      <w:pPr>
        <w:pStyle w:val="Infotext"/>
        <w:spacing w:before="240"/>
      </w:pPr>
      <w:r>
        <w:rPr>
          <w:i/>
          <w:sz w:val="24"/>
          <w:szCs w:val="24"/>
        </w:rPr>
        <w:t>NO</w:t>
      </w:r>
    </w:p>
    <w:p w14:paraId="3CCA5C3B" w14:textId="1D542D2A"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1614E0">
      <w:headerReference w:type="even" r:id="rId22"/>
      <w:headerReference w:type="default" r:id="rId23"/>
      <w:footerReference w:type="even" r:id="rId24"/>
      <w:footerReference w:type="default" r:id="rId25"/>
      <w:headerReference w:type="first" r:id="rId26"/>
      <w:footerReference w:type="first" r:id="rId2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0360" w14:textId="77777777" w:rsidR="0044050E" w:rsidRDefault="0044050E">
      <w:r>
        <w:separator/>
      </w:r>
    </w:p>
  </w:endnote>
  <w:endnote w:type="continuationSeparator" w:id="0">
    <w:p w14:paraId="34B81755" w14:textId="77777777" w:rsidR="0044050E" w:rsidRDefault="0044050E">
      <w:r>
        <w:continuationSeparator/>
      </w:r>
    </w:p>
  </w:endnote>
  <w:endnote w:type="continuationNotice" w:id="1">
    <w:p w14:paraId="34544781" w14:textId="77777777" w:rsidR="0044050E" w:rsidRDefault="00440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422C" w14:textId="77777777" w:rsidR="00730CC0" w:rsidRDefault="0073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B103" w14:textId="77777777" w:rsidR="00730CC0" w:rsidRDefault="00730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730CC0" w:rsidRPr="004F56C5" w:rsidRDefault="00730CC0"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8382" w14:textId="77777777" w:rsidR="0044050E" w:rsidRDefault="0044050E">
      <w:r>
        <w:separator/>
      </w:r>
    </w:p>
  </w:footnote>
  <w:footnote w:type="continuationSeparator" w:id="0">
    <w:p w14:paraId="4FD5816C" w14:textId="77777777" w:rsidR="0044050E" w:rsidRDefault="0044050E">
      <w:r>
        <w:continuationSeparator/>
      </w:r>
    </w:p>
  </w:footnote>
  <w:footnote w:type="continuationNotice" w:id="1">
    <w:p w14:paraId="510241E3" w14:textId="77777777" w:rsidR="0044050E" w:rsidRDefault="0044050E"/>
  </w:footnote>
  <w:footnote w:id="2">
    <w:p w14:paraId="3B3E7517" w14:textId="2A26FDB3" w:rsidR="00542BD5" w:rsidRPr="00081F7D" w:rsidRDefault="00542BD5">
      <w:pPr>
        <w:pStyle w:val="FootnoteText"/>
        <w:rPr>
          <w:rFonts w:ascii="Arial" w:hAnsi="Arial" w:cs="Arial"/>
        </w:rPr>
      </w:pPr>
      <w:r w:rsidRPr="00CE47E7">
        <w:rPr>
          <w:rStyle w:val="FootnoteReference"/>
          <w:rFonts w:ascii="Arial" w:hAnsi="Arial" w:cs="Arial"/>
        </w:rPr>
        <w:footnoteRef/>
      </w:r>
      <w:r>
        <w:t xml:space="preserve"> </w:t>
      </w:r>
      <w:r w:rsidR="00772B82">
        <w:rPr>
          <w:rFonts w:ascii="Arial" w:hAnsi="Arial" w:cs="Arial"/>
        </w:rPr>
        <w:t>Data as of June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6BB8" w14:textId="77EAC70C" w:rsidR="00730CC0" w:rsidRDefault="00730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04E31CF6" w:rsidR="00730CC0" w:rsidRDefault="00730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5148FBA5" w:rsidR="00730CC0" w:rsidRDefault="00730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C45"/>
    <w:multiLevelType w:val="hybridMultilevel"/>
    <w:tmpl w:val="BC42E6C4"/>
    <w:lvl w:ilvl="0" w:tplc="6E96C834">
      <w:start w:val="8"/>
      <w:numFmt w:val="decimal"/>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 w15:restartNumberingAfterBreak="0">
    <w:nsid w:val="03CC6926"/>
    <w:multiLevelType w:val="multilevel"/>
    <w:tmpl w:val="A6F0EA90"/>
    <w:lvl w:ilvl="0">
      <w:start w:val="3"/>
      <w:numFmt w:val="none"/>
      <w:lvlText w:val="5.3.4"/>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4.%2."/>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7D429D"/>
    <w:multiLevelType w:val="hybridMultilevel"/>
    <w:tmpl w:val="76E01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16F86"/>
    <w:multiLevelType w:val="multilevel"/>
    <w:tmpl w:val="DE261C3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00F0A"/>
    <w:multiLevelType w:val="hybridMultilevel"/>
    <w:tmpl w:val="4AB805F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E4369"/>
    <w:multiLevelType w:val="hybridMultilevel"/>
    <w:tmpl w:val="99F00FB0"/>
    <w:lvl w:ilvl="0" w:tplc="8408ADCA">
      <w:start w:val="4"/>
      <w:numFmt w:val="decimal"/>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13B12220"/>
    <w:multiLevelType w:val="hybridMultilevel"/>
    <w:tmpl w:val="DAD25BC0"/>
    <w:lvl w:ilvl="0" w:tplc="08090001">
      <w:start w:val="1"/>
      <w:numFmt w:val="bullet"/>
      <w:lvlText w:val=""/>
      <w:lvlJc w:val="left"/>
      <w:pPr>
        <w:ind w:left="1506" w:hanging="360"/>
      </w:pPr>
      <w:rPr>
        <w:rFonts w:ascii="Symbol" w:hAnsi="Symbol" w:hint="default"/>
      </w:rPr>
    </w:lvl>
    <w:lvl w:ilvl="1" w:tplc="08090001">
      <w:start w:val="1"/>
      <w:numFmt w:val="bullet"/>
      <w:lvlText w:val=""/>
      <w:lvlJc w:val="left"/>
      <w:pPr>
        <w:ind w:left="2226" w:hanging="360"/>
      </w:pPr>
      <w:rPr>
        <w:rFonts w:ascii="Symbol" w:hAnsi="Symbol" w:hint="default"/>
      </w:r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E40F4E"/>
    <w:multiLevelType w:val="hybridMultilevel"/>
    <w:tmpl w:val="50A429E0"/>
    <w:lvl w:ilvl="0" w:tplc="4B2063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2648D"/>
    <w:multiLevelType w:val="multilevel"/>
    <w:tmpl w:val="93BAD26E"/>
    <w:lvl w:ilvl="0">
      <w:start w:val="6"/>
      <w:numFmt w:val="decimal"/>
      <w:lvlText w:val="%1."/>
      <w:lvlJc w:val="left"/>
      <w:pPr>
        <w:ind w:left="360" w:hanging="360"/>
      </w:pPr>
      <w:rPr>
        <w:rFonts w:hint="default"/>
      </w:rPr>
    </w:lvl>
    <w:lvl w:ilvl="1">
      <w:start w:val="3"/>
      <w:numFmt w:val="decimal"/>
      <w:isLgl/>
      <w:lvlText w:val="%1.%2"/>
      <w:lvlJc w:val="left"/>
      <w:pPr>
        <w:ind w:left="713" w:hanging="7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7AE0A11"/>
    <w:multiLevelType w:val="hybridMultilevel"/>
    <w:tmpl w:val="A6B2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F0666"/>
    <w:multiLevelType w:val="hybridMultilevel"/>
    <w:tmpl w:val="624434F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CDE0F06"/>
    <w:multiLevelType w:val="hybridMultilevel"/>
    <w:tmpl w:val="3DD4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A53B0"/>
    <w:multiLevelType w:val="hybridMultilevel"/>
    <w:tmpl w:val="797E37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46A06EF"/>
    <w:multiLevelType w:val="hybridMultilevel"/>
    <w:tmpl w:val="788AD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C83D22"/>
    <w:multiLevelType w:val="hybridMultilevel"/>
    <w:tmpl w:val="0272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57DDF"/>
    <w:multiLevelType w:val="hybridMultilevel"/>
    <w:tmpl w:val="641C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E3E67"/>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BDD4D75"/>
    <w:multiLevelType w:val="hybridMultilevel"/>
    <w:tmpl w:val="7CB6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6310126"/>
    <w:multiLevelType w:val="hybridMultilevel"/>
    <w:tmpl w:val="77406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BE261F"/>
    <w:multiLevelType w:val="multilevel"/>
    <w:tmpl w:val="20A8424C"/>
    <w:lvl w:ilvl="0">
      <w:start w:val="8"/>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955731D"/>
    <w:multiLevelType w:val="hybridMultilevel"/>
    <w:tmpl w:val="E3DC0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2041C1"/>
    <w:multiLevelType w:val="multilevel"/>
    <w:tmpl w:val="EE3E8762"/>
    <w:lvl w:ilvl="0">
      <w:start w:val="6"/>
      <w:numFmt w:val="none"/>
      <w:lvlText w:val="6."/>
      <w:lvlJc w:val="left"/>
      <w:pPr>
        <w:ind w:left="360" w:hanging="360"/>
      </w:pPr>
      <w:rPr>
        <w:rFonts w:hint="default"/>
      </w:rPr>
    </w:lvl>
    <w:lvl w:ilvl="1">
      <w:start w:val="3"/>
      <w:numFmt w:val="decimal"/>
      <w:isLgl/>
      <w:lvlText w:val="%16.%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F5A0556"/>
    <w:multiLevelType w:val="hybridMultilevel"/>
    <w:tmpl w:val="B736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A61E6"/>
    <w:multiLevelType w:val="hybridMultilevel"/>
    <w:tmpl w:val="16C877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E3463"/>
    <w:multiLevelType w:val="multilevel"/>
    <w:tmpl w:val="DA880F6E"/>
    <w:lvl w:ilvl="0">
      <w:start w:val="5"/>
      <w:numFmt w:val="decimal"/>
      <w:lvlText w:val="%1.3.1"/>
      <w:lvlJc w:val="left"/>
      <w:pPr>
        <w:ind w:left="533" w:hanging="533"/>
      </w:pPr>
      <w:rPr>
        <w:rFonts w:ascii="Arial" w:hAnsi="Arial" w:cs="Arial" w:hint="default"/>
      </w:rPr>
    </w:lvl>
    <w:lvl w:ilvl="1">
      <w:start w:val="3"/>
      <w:numFmt w:val="decimal"/>
      <w:lvlText w:val="%1.%2"/>
      <w:lvlJc w:val="left"/>
      <w:pPr>
        <w:ind w:left="533" w:hanging="533"/>
      </w:pPr>
      <w:rPr>
        <w:rFonts w:ascii="Arial" w:hAnsi="Arial" w:cs="Arial" w:hint="default"/>
      </w:rPr>
    </w:lvl>
    <w:lvl w:ilvl="2">
      <w:start w:val="2"/>
      <w:numFmt w:val="decimal"/>
      <w:lvlText w:val="%1.%2.%3"/>
      <w:lvlJc w:val="left"/>
      <w:pPr>
        <w:ind w:left="720" w:hanging="720"/>
      </w:pPr>
      <w:rPr>
        <w:rFonts w:ascii="Arial" w:hAnsi="Arial" w:cs="Arial" w:hint="default"/>
        <w:b/>
        <w:bCs/>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8" w15:restartNumberingAfterBreak="0">
    <w:nsid w:val="50BC76A0"/>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F62E52"/>
    <w:multiLevelType w:val="hybridMultilevel"/>
    <w:tmpl w:val="58FC0CC4"/>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0" w15:restartNumberingAfterBreak="0">
    <w:nsid w:val="58822D43"/>
    <w:multiLevelType w:val="multilevel"/>
    <w:tmpl w:val="2F7066AE"/>
    <w:lvl w:ilvl="0">
      <w:start w:val="5"/>
      <w:numFmt w:val="decimal"/>
      <w:lvlText w:val="%1"/>
      <w:lvlJc w:val="left"/>
      <w:pPr>
        <w:ind w:left="533" w:hanging="533"/>
      </w:pPr>
      <w:rPr>
        <w:rFonts w:ascii="Arial" w:hAnsi="Arial" w:cs="Arial" w:hint="default"/>
      </w:rPr>
    </w:lvl>
    <w:lvl w:ilvl="1">
      <w:start w:val="3"/>
      <w:numFmt w:val="decimal"/>
      <w:lvlText w:val="%1.%2"/>
      <w:lvlJc w:val="left"/>
      <w:pPr>
        <w:ind w:left="533" w:hanging="533"/>
      </w:pPr>
      <w:rPr>
        <w:rFonts w:ascii="Arial" w:hAnsi="Arial" w:cs="Arial" w:hint="default"/>
      </w:rPr>
    </w:lvl>
    <w:lvl w:ilvl="2">
      <w:start w:val="2"/>
      <w:numFmt w:val="decimal"/>
      <w:lvlText w:val="%1.%2.%3"/>
      <w:lvlJc w:val="left"/>
      <w:pPr>
        <w:ind w:left="720" w:hanging="720"/>
      </w:pPr>
      <w:rPr>
        <w:rFonts w:ascii="Arial" w:hAnsi="Arial" w:cs="Arial" w:hint="default"/>
        <w:b/>
        <w:bCs/>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1" w15:restartNumberingAfterBreak="0">
    <w:nsid w:val="58AC77F3"/>
    <w:multiLevelType w:val="multilevel"/>
    <w:tmpl w:val="8962ED6C"/>
    <w:lvl w:ilvl="0">
      <w:start w:val="5"/>
      <w:numFmt w:val="none"/>
      <w:lvlText w:val="4.5.1"/>
      <w:lvlJc w:val="left"/>
      <w:pPr>
        <w:ind w:left="533" w:hanging="533"/>
      </w:pPr>
      <w:rPr>
        <w:rFonts w:ascii="Arial" w:hAnsi="Arial" w:cs="Arial" w:hint="default"/>
      </w:rPr>
    </w:lvl>
    <w:lvl w:ilvl="1">
      <w:start w:val="3"/>
      <w:numFmt w:val="decimal"/>
      <w:lvlText w:val="%1.%2"/>
      <w:lvlJc w:val="left"/>
      <w:pPr>
        <w:ind w:left="533" w:hanging="533"/>
      </w:pPr>
      <w:rPr>
        <w:rFonts w:ascii="Arial" w:hAnsi="Arial" w:cs="Arial" w:hint="default"/>
      </w:rPr>
    </w:lvl>
    <w:lvl w:ilvl="2">
      <w:start w:val="2"/>
      <w:numFmt w:val="decimal"/>
      <w:lvlText w:val="%1.%2.%3"/>
      <w:lvlJc w:val="left"/>
      <w:pPr>
        <w:ind w:left="720" w:hanging="720"/>
      </w:pPr>
      <w:rPr>
        <w:rFonts w:ascii="Arial" w:hAnsi="Arial" w:cs="Arial" w:hint="default"/>
        <w:b w:val="0"/>
        <w:bCs w:val="0"/>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2" w15:restartNumberingAfterBreak="0">
    <w:nsid w:val="5A5071DC"/>
    <w:multiLevelType w:val="multilevel"/>
    <w:tmpl w:val="29C86AD6"/>
    <w:lvl w:ilvl="0">
      <w:start w:val="5"/>
      <w:numFmt w:val="decimal"/>
      <w:lvlText w:val="%1"/>
      <w:lvlJc w:val="left"/>
      <w:pPr>
        <w:ind w:left="533" w:hanging="533"/>
      </w:pPr>
      <w:rPr>
        <w:rFonts w:ascii="Arial" w:hAnsi="Arial" w:cs="Arial" w:hint="default"/>
      </w:rPr>
    </w:lvl>
    <w:lvl w:ilvl="1">
      <w:start w:val="3"/>
      <w:numFmt w:val="decimal"/>
      <w:lvlText w:val="%1.%2"/>
      <w:lvlJc w:val="left"/>
      <w:pPr>
        <w:ind w:left="533" w:hanging="533"/>
      </w:pPr>
      <w:rPr>
        <w:rFonts w:ascii="Arial" w:hAnsi="Arial" w:cs="Arial" w:hint="default"/>
      </w:rPr>
    </w:lvl>
    <w:lvl w:ilvl="2">
      <w:start w:val="2"/>
      <w:numFmt w:val="decimal"/>
      <w:lvlText w:val="%1.%2.%3"/>
      <w:lvlJc w:val="left"/>
      <w:pPr>
        <w:ind w:left="720" w:hanging="720"/>
      </w:pPr>
      <w:rPr>
        <w:rFonts w:ascii="Arial" w:hAnsi="Arial" w:cs="Arial" w:hint="default"/>
        <w:b w:val="0"/>
        <w:bCs w:val="0"/>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3"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149B7"/>
    <w:multiLevelType w:val="multilevel"/>
    <w:tmpl w:val="89006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A21AF2"/>
    <w:multiLevelType w:val="hybridMultilevel"/>
    <w:tmpl w:val="E87E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73B20"/>
    <w:multiLevelType w:val="hybridMultilevel"/>
    <w:tmpl w:val="CF54862A"/>
    <w:lvl w:ilvl="0" w:tplc="75F840D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D237B7"/>
    <w:multiLevelType w:val="hybridMultilevel"/>
    <w:tmpl w:val="844E2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F810D8"/>
    <w:multiLevelType w:val="multilevel"/>
    <w:tmpl w:val="BCB04130"/>
    <w:lvl w:ilvl="0">
      <w:start w:val="1"/>
      <w:numFmt w:val="decimal"/>
      <w:lvlText w:val="%1"/>
      <w:lvlJc w:val="left"/>
      <w:pPr>
        <w:ind w:left="707" w:hanging="707"/>
      </w:pPr>
      <w:rPr>
        <w:rFonts w:hint="default"/>
      </w:rPr>
    </w:lvl>
    <w:lvl w:ilvl="1">
      <w:start w:val="1"/>
      <w:numFmt w:val="decimal"/>
      <w:lvlText w:val="%1.%2"/>
      <w:lvlJc w:val="left"/>
      <w:pPr>
        <w:ind w:left="707" w:hanging="7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0141CA"/>
    <w:multiLevelType w:val="hybridMultilevel"/>
    <w:tmpl w:val="50FE7E66"/>
    <w:lvl w:ilvl="0" w:tplc="08090001">
      <w:start w:val="1"/>
      <w:numFmt w:val="bullet"/>
      <w:lvlText w:val=""/>
      <w:lvlJc w:val="left"/>
      <w:pPr>
        <w:ind w:left="427" w:hanging="360"/>
      </w:pPr>
      <w:rPr>
        <w:rFonts w:ascii="Symbol" w:hAnsi="Symbol" w:hint="default"/>
      </w:rPr>
    </w:lvl>
    <w:lvl w:ilvl="1" w:tplc="08090003">
      <w:start w:val="1"/>
      <w:numFmt w:val="bullet"/>
      <w:lvlText w:val="o"/>
      <w:lvlJc w:val="left"/>
      <w:pPr>
        <w:ind w:left="1147" w:hanging="360"/>
      </w:pPr>
      <w:rPr>
        <w:rFonts w:ascii="Courier New" w:hAnsi="Courier New" w:cs="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40" w15:restartNumberingAfterBreak="0">
    <w:nsid w:val="6D7F63BA"/>
    <w:multiLevelType w:val="hybridMultilevel"/>
    <w:tmpl w:val="7464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A15EE3"/>
    <w:multiLevelType w:val="hybridMultilevel"/>
    <w:tmpl w:val="CB1A5F36"/>
    <w:lvl w:ilvl="0" w:tplc="EC8EB146">
      <w:start w:val="3"/>
      <w:numFmt w:val="decimal"/>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8"/>
  </w:num>
  <w:num w:numId="2">
    <w:abstractNumId w:val="33"/>
  </w:num>
  <w:num w:numId="3">
    <w:abstractNumId w:val="5"/>
  </w:num>
  <w:num w:numId="4">
    <w:abstractNumId w:val="20"/>
  </w:num>
  <w:num w:numId="5">
    <w:abstractNumId w:val="13"/>
  </w:num>
  <w:num w:numId="6">
    <w:abstractNumId w:val="26"/>
  </w:num>
  <w:num w:numId="7">
    <w:abstractNumId w:val="2"/>
  </w:num>
  <w:num w:numId="8">
    <w:abstractNumId w:val="15"/>
  </w:num>
  <w:num w:numId="9">
    <w:abstractNumId w:val="23"/>
  </w:num>
  <w:num w:numId="10">
    <w:abstractNumId w:val="16"/>
  </w:num>
  <w:num w:numId="11">
    <w:abstractNumId w:val="21"/>
  </w:num>
  <w:num w:numId="12">
    <w:abstractNumId w:val="28"/>
  </w:num>
  <w:num w:numId="13">
    <w:abstractNumId w:val="18"/>
  </w:num>
  <w:num w:numId="14">
    <w:abstractNumId w:val="7"/>
  </w:num>
  <w:num w:numId="15">
    <w:abstractNumId w:val="1"/>
  </w:num>
  <w:num w:numId="16">
    <w:abstractNumId w:val="14"/>
  </w:num>
  <w:num w:numId="17">
    <w:abstractNumId w:val="4"/>
  </w:num>
  <w:num w:numId="18">
    <w:abstractNumId w:val="12"/>
  </w:num>
  <w:num w:numId="19">
    <w:abstractNumId w:val="30"/>
  </w:num>
  <w:num w:numId="20">
    <w:abstractNumId w:val="24"/>
  </w:num>
  <w:num w:numId="21">
    <w:abstractNumId w:val="39"/>
  </w:num>
  <w:num w:numId="22">
    <w:abstractNumId w:val="38"/>
  </w:num>
  <w:num w:numId="23">
    <w:abstractNumId w:val="29"/>
  </w:num>
  <w:num w:numId="24">
    <w:abstractNumId w:val="17"/>
  </w:num>
  <w:num w:numId="25">
    <w:abstractNumId w:val="34"/>
  </w:num>
  <w:num w:numId="26">
    <w:abstractNumId w:val="3"/>
  </w:num>
  <w:num w:numId="27">
    <w:abstractNumId w:val="19"/>
  </w:num>
  <w:num w:numId="28">
    <w:abstractNumId w:val="40"/>
  </w:num>
  <w:num w:numId="29">
    <w:abstractNumId w:val="32"/>
  </w:num>
  <w:num w:numId="30">
    <w:abstractNumId w:val="9"/>
  </w:num>
  <w:num w:numId="31">
    <w:abstractNumId w:val="31"/>
  </w:num>
  <w:num w:numId="32">
    <w:abstractNumId w:val="27"/>
  </w:num>
  <w:num w:numId="33">
    <w:abstractNumId w:val="37"/>
  </w:num>
  <w:num w:numId="34">
    <w:abstractNumId w:val="11"/>
  </w:num>
  <w:num w:numId="35">
    <w:abstractNumId w:val="25"/>
  </w:num>
  <w:num w:numId="36">
    <w:abstractNumId w:val="35"/>
  </w:num>
  <w:num w:numId="37">
    <w:abstractNumId w:val="10"/>
  </w:num>
  <w:num w:numId="38">
    <w:abstractNumId w:val="6"/>
  </w:num>
  <w:num w:numId="39">
    <w:abstractNumId w:val="41"/>
  </w:num>
  <w:num w:numId="40">
    <w:abstractNumId w:val="0"/>
  </w:num>
  <w:num w:numId="41">
    <w:abstractNumId w:val="36"/>
  </w:num>
  <w:num w:numId="4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2AE"/>
    <w:rsid w:val="00002B46"/>
    <w:rsid w:val="0000304F"/>
    <w:rsid w:val="00003D7D"/>
    <w:rsid w:val="00003E87"/>
    <w:rsid w:val="00006647"/>
    <w:rsid w:val="0000675E"/>
    <w:rsid w:val="00010F10"/>
    <w:rsid w:val="00012255"/>
    <w:rsid w:val="00012A68"/>
    <w:rsid w:val="0001369F"/>
    <w:rsid w:val="00014968"/>
    <w:rsid w:val="00014989"/>
    <w:rsid w:val="00015FA9"/>
    <w:rsid w:val="00016ED3"/>
    <w:rsid w:val="000178D0"/>
    <w:rsid w:val="00017DBF"/>
    <w:rsid w:val="000266D4"/>
    <w:rsid w:val="00027B97"/>
    <w:rsid w:val="0004029A"/>
    <w:rsid w:val="00045217"/>
    <w:rsid w:val="00045FFD"/>
    <w:rsid w:val="00046647"/>
    <w:rsid w:val="000474E3"/>
    <w:rsid w:val="0005175A"/>
    <w:rsid w:val="000519C0"/>
    <w:rsid w:val="000529A8"/>
    <w:rsid w:val="00054390"/>
    <w:rsid w:val="0005568E"/>
    <w:rsid w:val="0005624F"/>
    <w:rsid w:val="0006034E"/>
    <w:rsid w:val="0006140E"/>
    <w:rsid w:val="00063783"/>
    <w:rsid w:val="00064FAD"/>
    <w:rsid w:val="00066D09"/>
    <w:rsid w:val="000713CE"/>
    <w:rsid w:val="00073525"/>
    <w:rsid w:val="00073765"/>
    <w:rsid w:val="00075A02"/>
    <w:rsid w:val="00076F0B"/>
    <w:rsid w:val="00077130"/>
    <w:rsid w:val="000809AF"/>
    <w:rsid w:val="00081F7D"/>
    <w:rsid w:val="00083BFB"/>
    <w:rsid w:val="00083CBF"/>
    <w:rsid w:val="00084738"/>
    <w:rsid w:val="00086EA5"/>
    <w:rsid w:val="00090DE7"/>
    <w:rsid w:val="00091404"/>
    <w:rsid w:val="000929A6"/>
    <w:rsid w:val="00097995"/>
    <w:rsid w:val="000A0904"/>
    <w:rsid w:val="000A42E8"/>
    <w:rsid w:val="000A5BFF"/>
    <w:rsid w:val="000A648E"/>
    <w:rsid w:val="000B04D3"/>
    <w:rsid w:val="000B0B81"/>
    <w:rsid w:val="000B3742"/>
    <w:rsid w:val="000B5015"/>
    <w:rsid w:val="000B5D2D"/>
    <w:rsid w:val="000B788F"/>
    <w:rsid w:val="000B7C66"/>
    <w:rsid w:val="000C0ED3"/>
    <w:rsid w:val="000C15C9"/>
    <w:rsid w:val="000C2217"/>
    <w:rsid w:val="000C2403"/>
    <w:rsid w:val="000C2A59"/>
    <w:rsid w:val="000C4113"/>
    <w:rsid w:val="000C57F8"/>
    <w:rsid w:val="000D4E36"/>
    <w:rsid w:val="000D6014"/>
    <w:rsid w:val="000E3B8F"/>
    <w:rsid w:val="000E4D0C"/>
    <w:rsid w:val="000E62FE"/>
    <w:rsid w:val="000E7BFF"/>
    <w:rsid w:val="000F1BF3"/>
    <w:rsid w:val="000F7A56"/>
    <w:rsid w:val="001018DF"/>
    <w:rsid w:val="00105B8A"/>
    <w:rsid w:val="0010664F"/>
    <w:rsid w:val="00107DEB"/>
    <w:rsid w:val="001104E8"/>
    <w:rsid w:val="00112B87"/>
    <w:rsid w:val="00113A38"/>
    <w:rsid w:val="00113A3C"/>
    <w:rsid w:val="001147B1"/>
    <w:rsid w:val="00114945"/>
    <w:rsid w:val="0011559D"/>
    <w:rsid w:val="00115D6A"/>
    <w:rsid w:val="00116164"/>
    <w:rsid w:val="001161E4"/>
    <w:rsid w:val="001204F4"/>
    <w:rsid w:val="00121FFA"/>
    <w:rsid w:val="001228EE"/>
    <w:rsid w:val="0012304D"/>
    <w:rsid w:val="00123895"/>
    <w:rsid w:val="00125363"/>
    <w:rsid w:val="001259DA"/>
    <w:rsid w:val="00125A26"/>
    <w:rsid w:val="00133ABE"/>
    <w:rsid w:val="00136CB8"/>
    <w:rsid w:val="00137947"/>
    <w:rsid w:val="0014147E"/>
    <w:rsid w:val="001417FE"/>
    <w:rsid w:val="0014348B"/>
    <w:rsid w:val="0014483E"/>
    <w:rsid w:val="00144DB7"/>
    <w:rsid w:val="00145290"/>
    <w:rsid w:val="001472A8"/>
    <w:rsid w:val="0015376F"/>
    <w:rsid w:val="00157F06"/>
    <w:rsid w:val="001614E0"/>
    <w:rsid w:val="0016511F"/>
    <w:rsid w:val="0016538E"/>
    <w:rsid w:val="0016616D"/>
    <w:rsid w:val="00166C88"/>
    <w:rsid w:val="00166CB0"/>
    <w:rsid w:val="001701D9"/>
    <w:rsid w:val="001702C0"/>
    <w:rsid w:val="001712B2"/>
    <w:rsid w:val="00171BD8"/>
    <w:rsid w:val="00172C1B"/>
    <w:rsid w:val="001745CE"/>
    <w:rsid w:val="00175BE8"/>
    <w:rsid w:val="0017653E"/>
    <w:rsid w:val="00177A03"/>
    <w:rsid w:val="00180B7E"/>
    <w:rsid w:val="001815F0"/>
    <w:rsid w:val="00181873"/>
    <w:rsid w:val="00182B01"/>
    <w:rsid w:val="00182BC3"/>
    <w:rsid w:val="00183588"/>
    <w:rsid w:val="001840D2"/>
    <w:rsid w:val="00186784"/>
    <w:rsid w:val="00186A58"/>
    <w:rsid w:val="00186CFD"/>
    <w:rsid w:val="00187940"/>
    <w:rsid w:val="00191FA8"/>
    <w:rsid w:val="00192078"/>
    <w:rsid w:val="001926FF"/>
    <w:rsid w:val="00193477"/>
    <w:rsid w:val="0019504B"/>
    <w:rsid w:val="001966D7"/>
    <w:rsid w:val="001A0D2F"/>
    <w:rsid w:val="001A1338"/>
    <w:rsid w:val="001A1517"/>
    <w:rsid w:val="001A2B19"/>
    <w:rsid w:val="001A56EB"/>
    <w:rsid w:val="001A5DAD"/>
    <w:rsid w:val="001A68AE"/>
    <w:rsid w:val="001A6BA3"/>
    <w:rsid w:val="001B40E1"/>
    <w:rsid w:val="001B55F7"/>
    <w:rsid w:val="001B56D1"/>
    <w:rsid w:val="001B5D1D"/>
    <w:rsid w:val="001C012D"/>
    <w:rsid w:val="001C1F14"/>
    <w:rsid w:val="001C408D"/>
    <w:rsid w:val="001C4D2E"/>
    <w:rsid w:val="001C7E35"/>
    <w:rsid w:val="001C7EBB"/>
    <w:rsid w:val="001D0E58"/>
    <w:rsid w:val="001D7CC3"/>
    <w:rsid w:val="001D7D63"/>
    <w:rsid w:val="001E1C24"/>
    <w:rsid w:val="001E2046"/>
    <w:rsid w:val="001E3C06"/>
    <w:rsid w:val="001E73C0"/>
    <w:rsid w:val="001E7EAC"/>
    <w:rsid w:val="001F0037"/>
    <w:rsid w:val="001F0BE9"/>
    <w:rsid w:val="001F31A2"/>
    <w:rsid w:val="001F7F1F"/>
    <w:rsid w:val="00200DE2"/>
    <w:rsid w:val="00202AE5"/>
    <w:rsid w:val="00202D79"/>
    <w:rsid w:val="002049F2"/>
    <w:rsid w:val="00205D2F"/>
    <w:rsid w:val="002140F4"/>
    <w:rsid w:val="00215E8F"/>
    <w:rsid w:val="002163FA"/>
    <w:rsid w:val="00216861"/>
    <w:rsid w:val="00216BD4"/>
    <w:rsid w:val="00221413"/>
    <w:rsid w:val="00221A93"/>
    <w:rsid w:val="002223BB"/>
    <w:rsid w:val="00222AC8"/>
    <w:rsid w:val="00222DF5"/>
    <w:rsid w:val="002235C2"/>
    <w:rsid w:val="00225161"/>
    <w:rsid w:val="0022517B"/>
    <w:rsid w:val="00226269"/>
    <w:rsid w:val="0022730C"/>
    <w:rsid w:val="00227C7F"/>
    <w:rsid w:val="002322BB"/>
    <w:rsid w:val="002322D3"/>
    <w:rsid w:val="00234A50"/>
    <w:rsid w:val="00235C71"/>
    <w:rsid w:val="002363D8"/>
    <w:rsid w:val="00236613"/>
    <w:rsid w:val="0023739B"/>
    <w:rsid w:val="0023755D"/>
    <w:rsid w:val="00237C59"/>
    <w:rsid w:val="00237C7E"/>
    <w:rsid w:val="00244BBC"/>
    <w:rsid w:val="0024650F"/>
    <w:rsid w:val="002467A2"/>
    <w:rsid w:val="002478CC"/>
    <w:rsid w:val="00251254"/>
    <w:rsid w:val="0025205B"/>
    <w:rsid w:val="00252163"/>
    <w:rsid w:val="002532F7"/>
    <w:rsid w:val="002548D1"/>
    <w:rsid w:val="002567DD"/>
    <w:rsid w:val="0026106F"/>
    <w:rsid w:val="00262B5A"/>
    <w:rsid w:val="002634FA"/>
    <w:rsid w:val="00266C52"/>
    <w:rsid w:val="00267311"/>
    <w:rsid w:val="0027283B"/>
    <w:rsid w:val="0027406F"/>
    <w:rsid w:val="00274759"/>
    <w:rsid w:val="00275695"/>
    <w:rsid w:val="0027576F"/>
    <w:rsid w:val="00275C4C"/>
    <w:rsid w:val="00277A0D"/>
    <w:rsid w:val="00277DB3"/>
    <w:rsid w:val="0028019B"/>
    <w:rsid w:val="00280285"/>
    <w:rsid w:val="00282E47"/>
    <w:rsid w:val="00282E73"/>
    <w:rsid w:val="00283CAB"/>
    <w:rsid w:val="0028525A"/>
    <w:rsid w:val="00287884"/>
    <w:rsid w:val="00291312"/>
    <w:rsid w:val="00293C88"/>
    <w:rsid w:val="00295A8F"/>
    <w:rsid w:val="002A0189"/>
    <w:rsid w:val="002A08ED"/>
    <w:rsid w:val="002A12F0"/>
    <w:rsid w:val="002A3B9D"/>
    <w:rsid w:val="002A3FEF"/>
    <w:rsid w:val="002A767D"/>
    <w:rsid w:val="002A7BFC"/>
    <w:rsid w:val="002A7C3A"/>
    <w:rsid w:val="002B2125"/>
    <w:rsid w:val="002B347A"/>
    <w:rsid w:val="002B445B"/>
    <w:rsid w:val="002B54A6"/>
    <w:rsid w:val="002B5BCD"/>
    <w:rsid w:val="002B6F38"/>
    <w:rsid w:val="002B74A6"/>
    <w:rsid w:val="002C0E42"/>
    <w:rsid w:val="002C0ECC"/>
    <w:rsid w:val="002C10AA"/>
    <w:rsid w:val="002D2F6D"/>
    <w:rsid w:val="002D3AF1"/>
    <w:rsid w:val="002D4B3B"/>
    <w:rsid w:val="002D59A2"/>
    <w:rsid w:val="002D5AB7"/>
    <w:rsid w:val="002D6696"/>
    <w:rsid w:val="002D6D13"/>
    <w:rsid w:val="002D7519"/>
    <w:rsid w:val="002E0F3F"/>
    <w:rsid w:val="002E1282"/>
    <w:rsid w:val="002E2BB6"/>
    <w:rsid w:val="002E5BBD"/>
    <w:rsid w:val="002E70C6"/>
    <w:rsid w:val="002F0280"/>
    <w:rsid w:val="002F3C87"/>
    <w:rsid w:val="002F3EE9"/>
    <w:rsid w:val="002F43FB"/>
    <w:rsid w:val="002F51A5"/>
    <w:rsid w:val="002F6D15"/>
    <w:rsid w:val="002F7119"/>
    <w:rsid w:val="00303C10"/>
    <w:rsid w:val="00307C08"/>
    <w:rsid w:val="00307F76"/>
    <w:rsid w:val="0031212C"/>
    <w:rsid w:val="0031543C"/>
    <w:rsid w:val="00321E94"/>
    <w:rsid w:val="00321FBB"/>
    <w:rsid w:val="003246EF"/>
    <w:rsid w:val="00330691"/>
    <w:rsid w:val="00330E90"/>
    <w:rsid w:val="003313EA"/>
    <w:rsid w:val="00333FAA"/>
    <w:rsid w:val="0033416A"/>
    <w:rsid w:val="00334BFA"/>
    <w:rsid w:val="003355D7"/>
    <w:rsid w:val="003414E1"/>
    <w:rsid w:val="00342748"/>
    <w:rsid w:val="003433B2"/>
    <w:rsid w:val="003433EC"/>
    <w:rsid w:val="003450D0"/>
    <w:rsid w:val="00346C1F"/>
    <w:rsid w:val="00346DBB"/>
    <w:rsid w:val="00350FA3"/>
    <w:rsid w:val="00351EB5"/>
    <w:rsid w:val="00352B04"/>
    <w:rsid w:val="0035337A"/>
    <w:rsid w:val="003564C8"/>
    <w:rsid w:val="00356AA5"/>
    <w:rsid w:val="0036122C"/>
    <w:rsid w:val="0036201C"/>
    <w:rsid w:val="0036568D"/>
    <w:rsid w:val="003665B7"/>
    <w:rsid w:val="00367CFF"/>
    <w:rsid w:val="00371017"/>
    <w:rsid w:val="003733F0"/>
    <w:rsid w:val="00373594"/>
    <w:rsid w:val="00376768"/>
    <w:rsid w:val="00376E3E"/>
    <w:rsid w:val="0038049E"/>
    <w:rsid w:val="00380DBE"/>
    <w:rsid w:val="00381119"/>
    <w:rsid w:val="0038167E"/>
    <w:rsid w:val="00383308"/>
    <w:rsid w:val="00386588"/>
    <w:rsid w:val="00387379"/>
    <w:rsid w:val="00387FB4"/>
    <w:rsid w:val="00393C54"/>
    <w:rsid w:val="00395C2F"/>
    <w:rsid w:val="00396060"/>
    <w:rsid w:val="003A5B5C"/>
    <w:rsid w:val="003A60E4"/>
    <w:rsid w:val="003A6A8C"/>
    <w:rsid w:val="003B190B"/>
    <w:rsid w:val="003B2B7E"/>
    <w:rsid w:val="003B2BEE"/>
    <w:rsid w:val="003B32DB"/>
    <w:rsid w:val="003B341D"/>
    <w:rsid w:val="003B53C0"/>
    <w:rsid w:val="003B6673"/>
    <w:rsid w:val="003B7554"/>
    <w:rsid w:val="003B7EED"/>
    <w:rsid w:val="003C1D92"/>
    <w:rsid w:val="003C21ED"/>
    <w:rsid w:val="003C234E"/>
    <w:rsid w:val="003C26C8"/>
    <w:rsid w:val="003C270D"/>
    <w:rsid w:val="003C6DF6"/>
    <w:rsid w:val="003D1B5A"/>
    <w:rsid w:val="003D24BC"/>
    <w:rsid w:val="003D3206"/>
    <w:rsid w:val="003D3E57"/>
    <w:rsid w:val="003E1BAF"/>
    <w:rsid w:val="003E2B5D"/>
    <w:rsid w:val="003E3B85"/>
    <w:rsid w:val="003E49C0"/>
    <w:rsid w:val="003E5CE3"/>
    <w:rsid w:val="003E6370"/>
    <w:rsid w:val="003E6B4C"/>
    <w:rsid w:val="003E7A33"/>
    <w:rsid w:val="003E7FA8"/>
    <w:rsid w:val="003F09FA"/>
    <w:rsid w:val="003F0BFA"/>
    <w:rsid w:val="003F193A"/>
    <w:rsid w:val="003F2025"/>
    <w:rsid w:val="003F2A69"/>
    <w:rsid w:val="003F3323"/>
    <w:rsid w:val="003F3AFD"/>
    <w:rsid w:val="003F578A"/>
    <w:rsid w:val="00401563"/>
    <w:rsid w:val="00403DE2"/>
    <w:rsid w:val="004053DC"/>
    <w:rsid w:val="00406346"/>
    <w:rsid w:val="004076C8"/>
    <w:rsid w:val="00407BF4"/>
    <w:rsid w:val="00410DE8"/>
    <w:rsid w:val="004110D1"/>
    <w:rsid w:val="0041480B"/>
    <w:rsid w:val="00420236"/>
    <w:rsid w:val="004207E3"/>
    <w:rsid w:val="00421A4C"/>
    <w:rsid w:val="00421D44"/>
    <w:rsid w:val="00422F3A"/>
    <w:rsid w:val="004238C2"/>
    <w:rsid w:val="0042441B"/>
    <w:rsid w:val="00424BB8"/>
    <w:rsid w:val="00425D86"/>
    <w:rsid w:val="00430664"/>
    <w:rsid w:val="00433BBD"/>
    <w:rsid w:val="0043433F"/>
    <w:rsid w:val="00434C31"/>
    <w:rsid w:val="00435B5D"/>
    <w:rsid w:val="004363F7"/>
    <w:rsid w:val="004404CD"/>
    <w:rsid w:val="0044050E"/>
    <w:rsid w:val="004409C6"/>
    <w:rsid w:val="004412A7"/>
    <w:rsid w:val="00441BCD"/>
    <w:rsid w:val="0044525C"/>
    <w:rsid w:val="004465FF"/>
    <w:rsid w:val="00452591"/>
    <w:rsid w:val="0045349B"/>
    <w:rsid w:val="00453BFB"/>
    <w:rsid w:val="004553F1"/>
    <w:rsid w:val="00463198"/>
    <w:rsid w:val="004648F9"/>
    <w:rsid w:val="00467DFD"/>
    <w:rsid w:val="0047170C"/>
    <w:rsid w:val="00471C1F"/>
    <w:rsid w:val="004739A4"/>
    <w:rsid w:val="00473B02"/>
    <w:rsid w:val="0047543A"/>
    <w:rsid w:val="0047759F"/>
    <w:rsid w:val="004809FA"/>
    <w:rsid w:val="00481142"/>
    <w:rsid w:val="00485262"/>
    <w:rsid w:val="004852CC"/>
    <w:rsid w:val="004927DD"/>
    <w:rsid w:val="004A2D1F"/>
    <w:rsid w:val="004A58F2"/>
    <w:rsid w:val="004A630B"/>
    <w:rsid w:val="004B0ACC"/>
    <w:rsid w:val="004B2045"/>
    <w:rsid w:val="004B3891"/>
    <w:rsid w:val="004B495D"/>
    <w:rsid w:val="004B5B9F"/>
    <w:rsid w:val="004C4A75"/>
    <w:rsid w:val="004C5737"/>
    <w:rsid w:val="004D144D"/>
    <w:rsid w:val="004D2DA0"/>
    <w:rsid w:val="004D541B"/>
    <w:rsid w:val="004D65B8"/>
    <w:rsid w:val="004E1043"/>
    <w:rsid w:val="004E14A4"/>
    <w:rsid w:val="004E14B9"/>
    <w:rsid w:val="004E667D"/>
    <w:rsid w:val="004E6D5B"/>
    <w:rsid w:val="004E7725"/>
    <w:rsid w:val="004E77AC"/>
    <w:rsid w:val="004F0B89"/>
    <w:rsid w:val="004F105F"/>
    <w:rsid w:val="004F1509"/>
    <w:rsid w:val="004F32DC"/>
    <w:rsid w:val="004F393A"/>
    <w:rsid w:val="004F54BD"/>
    <w:rsid w:val="004F56C5"/>
    <w:rsid w:val="004F68BA"/>
    <w:rsid w:val="004F68C8"/>
    <w:rsid w:val="004F68F8"/>
    <w:rsid w:val="004F7D55"/>
    <w:rsid w:val="00500F07"/>
    <w:rsid w:val="00501D52"/>
    <w:rsid w:val="0050415B"/>
    <w:rsid w:val="00505952"/>
    <w:rsid w:val="00506185"/>
    <w:rsid w:val="005065F9"/>
    <w:rsid w:val="00506877"/>
    <w:rsid w:val="005075FE"/>
    <w:rsid w:val="00511E4D"/>
    <w:rsid w:val="00512CF6"/>
    <w:rsid w:val="00515F5E"/>
    <w:rsid w:val="00516889"/>
    <w:rsid w:val="00516954"/>
    <w:rsid w:val="00516C47"/>
    <w:rsid w:val="00517580"/>
    <w:rsid w:val="00520D81"/>
    <w:rsid w:val="0052187F"/>
    <w:rsid w:val="00522BAE"/>
    <w:rsid w:val="0052378F"/>
    <w:rsid w:val="005246E4"/>
    <w:rsid w:val="0052543A"/>
    <w:rsid w:val="00526CF6"/>
    <w:rsid w:val="00531179"/>
    <w:rsid w:val="005354D0"/>
    <w:rsid w:val="0053632A"/>
    <w:rsid w:val="005403BE"/>
    <w:rsid w:val="00540E7B"/>
    <w:rsid w:val="0054172C"/>
    <w:rsid w:val="00542BD5"/>
    <w:rsid w:val="005439A5"/>
    <w:rsid w:val="0054590F"/>
    <w:rsid w:val="005459EC"/>
    <w:rsid w:val="00546A24"/>
    <w:rsid w:val="00553471"/>
    <w:rsid w:val="00554A15"/>
    <w:rsid w:val="00555332"/>
    <w:rsid w:val="0055573E"/>
    <w:rsid w:val="005622CD"/>
    <w:rsid w:val="00562BED"/>
    <w:rsid w:val="00567F80"/>
    <w:rsid w:val="005701A6"/>
    <w:rsid w:val="0057088C"/>
    <w:rsid w:val="005718B5"/>
    <w:rsid w:val="0057323A"/>
    <w:rsid w:val="00575024"/>
    <w:rsid w:val="005808FB"/>
    <w:rsid w:val="005811F8"/>
    <w:rsid w:val="00582605"/>
    <w:rsid w:val="00584492"/>
    <w:rsid w:val="00584822"/>
    <w:rsid w:val="005873A7"/>
    <w:rsid w:val="005873D9"/>
    <w:rsid w:val="00591016"/>
    <w:rsid w:val="00592F29"/>
    <w:rsid w:val="0059510B"/>
    <w:rsid w:val="00597964"/>
    <w:rsid w:val="005A1A3B"/>
    <w:rsid w:val="005A1E17"/>
    <w:rsid w:val="005A1F81"/>
    <w:rsid w:val="005A2397"/>
    <w:rsid w:val="005A28D7"/>
    <w:rsid w:val="005A4434"/>
    <w:rsid w:val="005A7369"/>
    <w:rsid w:val="005B2CED"/>
    <w:rsid w:val="005B3F67"/>
    <w:rsid w:val="005C23D5"/>
    <w:rsid w:val="005C4BD7"/>
    <w:rsid w:val="005C56AD"/>
    <w:rsid w:val="005C56C2"/>
    <w:rsid w:val="005D0315"/>
    <w:rsid w:val="005D3100"/>
    <w:rsid w:val="005D45A0"/>
    <w:rsid w:val="005D548F"/>
    <w:rsid w:val="005D6EF5"/>
    <w:rsid w:val="005E2760"/>
    <w:rsid w:val="005E3A10"/>
    <w:rsid w:val="005E453E"/>
    <w:rsid w:val="005E60D9"/>
    <w:rsid w:val="005E7509"/>
    <w:rsid w:val="005F0464"/>
    <w:rsid w:val="005F1839"/>
    <w:rsid w:val="005F20FB"/>
    <w:rsid w:val="005F3587"/>
    <w:rsid w:val="005F36FA"/>
    <w:rsid w:val="005F3CE1"/>
    <w:rsid w:val="005F49D6"/>
    <w:rsid w:val="005F5542"/>
    <w:rsid w:val="00600626"/>
    <w:rsid w:val="00601D7F"/>
    <w:rsid w:val="0060292A"/>
    <w:rsid w:val="00602F16"/>
    <w:rsid w:val="006053B3"/>
    <w:rsid w:val="00605A4C"/>
    <w:rsid w:val="00605D7D"/>
    <w:rsid w:val="00613BC7"/>
    <w:rsid w:val="00615B77"/>
    <w:rsid w:val="00616F0B"/>
    <w:rsid w:val="00617252"/>
    <w:rsid w:val="00621418"/>
    <w:rsid w:val="006217C1"/>
    <w:rsid w:val="00623651"/>
    <w:rsid w:val="00624652"/>
    <w:rsid w:val="00627571"/>
    <w:rsid w:val="006303BB"/>
    <w:rsid w:val="00631865"/>
    <w:rsid w:val="00633BF2"/>
    <w:rsid w:val="00633EA4"/>
    <w:rsid w:val="00636120"/>
    <w:rsid w:val="006402DC"/>
    <w:rsid w:val="0064397C"/>
    <w:rsid w:val="00645B8B"/>
    <w:rsid w:val="00646368"/>
    <w:rsid w:val="006468A8"/>
    <w:rsid w:val="0064698B"/>
    <w:rsid w:val="006501E2"/>
    <w:rsid w:val="006529B9"/>
    <w:rsid w:val="00655044"/>
    <w:rsid w:val="00655FDC"/>
    <w:rsid w:val="00656454"/>
    <w:rsid w:val="0066109C"/>
    <w:rsid w:val="00666922"/>
    <w:rsid w:val="00667D6C"/>
    <w:rsid w:val="00667F54"/>
    <w:rsid w:val="00670ED6"/>
    <w:rsid w:val="00670F17"/>
    <w:rsid w:val="006710C7"/>
    <w:rsid w:val="0067176B"/>
    <w:rsid w:val="006729F4"/>
    <w:rsid w:val="006736B0"/>
    <w:rsid w:val="00673792"/>
    <w:rsid w:val="00674E5F"/>
    <w:rsid w:val="00675BBB"/>
    <w:rsid w:val="00677730"/>
    <w:rsid w:val="0069232F"/>
    <w:rsid w:val="006936F2"/>
    <w:rsid w:val="00695DF6"/>
    <w:rsid w:val="006962B3"/>
    <w:rsid w:val="00696A83"/>
    <w:rsid w:val="00697487"/>
    <w:rsid w:val="006978E9"/>
    <w:rsid w:val="006A0B4A"/>
    <w:rsid w:val="006A1729"/>
    <w:rsid w:val="006A449B"/>
    <w:rsid w:val="006A4FF3"/>
    <w:rsid w:val="006A5480"/>
    <w:rsid w:val="006A61F5"/>
    <w:rsid w:val="006B049F"/>
    <w:rsid w:val="006B0B09"/>
    <w:rsid w:val="006B2D43"/>
    <w:rsid w:val="006B3902"/>
    <w:rsid w:val="006B3ADE"/>
    <w:rsid w:val="006B48FF"/>
    <w:rsid w:val="006B6B1F"/>
    <w:rsid w:val="006B6EF4"/>
    <w:rsid w:val="006C0692"/>
    <w:rsid w:val="006C0C1C"/>
    <w:rsid w:val="006C120D"/>
    <w:rsid w:val="006C31A9"/>
    <w:rsid w:val="006C3954"/>
    <w:rsid w:val="006C580A"/>
    <w:rsid w:val="006C5C69"/>
    <w:rsid w:val="006C76AC"/>
    <w:rsid w:val="006D1E69"/>
    <w:rsid w:val="006D1EA9"/>
    <w:rsid w:val="006D358D"/>
    <w:rsid w:val="006D3ADC"/>
    <w:rsid w:val="006E0A2A"/>
    <w:rsid w:val="006E2280"/>
    <w:rsid w:val="006E534E"/>
    <w:rsid w:val="006E5506"/>
    <w:rsid w:val="006F057C"/>
    <w:rsid w:val="006F11F6"/>
    <w:rsid w:val="006F22DA"/>
    <w:rsid w:val="006F2EB3"/>
    <w:rsid w:val="006F4C0A"/>
    <w:rsid w:val="006F5771"/>
    <w:rsid w:val="00700430"/>
    <w:rsid w:val="007052DC"/>
    <w:rsid w:val="00705B32"/>
    <w:rsid w:val="007073FA"/>
    <w:rsid w:val="00707F2A"/>
    <w:rsid w:val="007116B1"/>
    <w:rsid w:val="007131CA"/>
    <w:rsid w:val="00714588"/>
    <w:rsid w:val="00714BEE"/>
    <w:rsid w:val="00715DBE"/>
    <w:rsid w:val="00717DA3"/>
    <w:rsid w:val="0072114C"/>
    <w:rsid w:val="00721215"/>
    <w:rsid w:val="00722F4C"/>
    <w:rsid w:val="00723788"/>
    <w:rsid w:val="00723907"/>
    <w:rsid w:val="00724F60"/>
    <w:rsid w:val="00727871"/>
    <w:rsid w:val="00730CC0"/>
    <w:rsid w:val="0073321B"/>
    <w:rsid w:val="00733905"/>
    <w:rsid w:val="00736DAD"/>
    <w:rsid w:val="007400CF"/>
    <w:rsid w:val="0074040D"/>
    <w:rsid w:val="00740574"/>
    <w:rsid w:val="00740BCB"/>
    <w:rsid w:val="0074256E"/>
    <w:rsid w:val="00743D63"/>
    <w:rsid w:val="00744E26"/>
    <w:rsid w:val="007450BB"/>
    <w:rsid w:val="00750DF5"/>
    <w:rsid w:val="00752800"/>
    <w:rsid w:val="00754A85"/>
    <w:rsid w:val="00755AFE"/>
    <w:rsid w:val="007563AD"/>
    <w:rsid w:val="007570CC"/>
    <w:rsid w:val="007612A6"/>
    <w:rsid w:val="00761568"/>
    <w:rsid w:val="0076195C"/>
    <w:rsid w:val="00762DDE"/>
    <w:rsid w:val="0077270C"/>
    <w:rsid w:val="00772B82"/>
    <w:rsid w:val="007741EA"/>
    <w:rsid w:val="0077773C"/>
    <w:rsid w:val="007805B8"/>
    <w:rsid w:val="00782C50"/>
    <w:rsid w:val="00786CB7"/>
    <w:rsid w:val="00786E5C"/>
    <w:rsid w:val="00786F52"/>
    <w:rsid w:val="00791480"/>
    <w:rsid w:val="0079312B"/>
    <w:rsid w:val="007943FC"/>
    <w:rsid w:val="0079565C"/>
    <w:rsid w:val="007964D1"/>
    <w:rsid w:val="007A06B4"/>
    <w:rsid w:val="007A0FDA"/>
    <w:rsid w:val="007A4F1F"/>
    <w:rsid w:val="007A504E"/>
    <w:rsid w:val="007A60F4"/>
    <w:rsid w:val="007A7C37"/>
    <w:rsid w:val="007B22C7"/>
    <w:rsid w:val="007B23FC"/>
    <w:rsid w:val="007B6BE9"/>
    <w:rsid w:val="007B7521"/>
    <w:rsid w:val="007D0C1D"/>
    <w:rsid w:val="007D0F00"/>
    <w:rsid w:val="007D2000"/>
    <w:rsid w:val="007D2C19"/>
    <w:rsid w:val="007D307A"/>
    <w:rsid w:val="007D4DBF"/>
    <w:rsid w:val="007D51D3"/>
    <w:rsid w:val="007E265A"/>
    <w:rsid w:val="007E333F"/>
    <w:rsid w:val="007E4732"/>
    <w:rsid w:val="007E4BA4"/>
    <w:rsid w:val="007E561D"/>
    <w:rsid w:val="007F004E"/>
    <w:rsid w:val="007F005A"/>
    <w:rsid w:val="007F267A"/>
    <w:rsid w:val="007F32FC"/>
    <w:rsid w:val="007F335A"/>
    <w:rsid w:val="007F6B74"/>
    <w:rsid w:val="007F6C6F"/>
    <w:rsid w:val="00800FCD"/>
    <w:rsid w:val="00802921"/>
    <w:rsid w:val="00803104"/>
    <w:rsid w:val="0080438C"/>
    <w:rsid w:val="00804862"/>
    <w:rsid w:val="0080585E"/>
    <w:rsid w:val="00805C6B"/>
    <w:rsid w:val="008065A3"/>
    <w:rsid w:val="00806C47"/>
    <w:rsid w:val="00806CE6"/>
    <w:rsid w:val="00812901"/>
    <w:rsid w:val="00813E59"/>
    <w:rsid w:val="00817B9D"/>
    <w:rsid w:val="0082041F"/>
    <w:rsid w:val="0082088D"/>
    <w:rsid w:val="008238E0"/>
    <w:rsid w:val="008247CB"/>
    <w:rsid w:val="00826B9A"/>
    <w:rsid w:val="0082727D"/>
    <w:rsid w:val="008360A6"/>
    <w:rsid w:val="00837E9B"/>
    <w:rsid w:val="00842757"/>
    <w:rsid w:val="00843CC2"/>
    <w:rsid w:val="00843F00"/>
    <w:rsid w:val="008445C3"/>
    <w:rsid w:val="00850267"/>
    <w:rsid w:val="0085266D"/>
    <w:rsid w:val="008535E5"/>
    <w:rsid w:val="00853CB8"/>
    <w:rsid w:val="00856FD7"/>
    <w:rsid w:val="00857976"/>
    <w:rsid w:val="00857E8D"/>
    <w:rsid w:val="008600F8"/>
    <w:rsid w:val="00861603"/>
    <w:rsid w:val="00866093"/>
    <w:rsid w:val="00872068"/>
    <w:rsid w:val="0087420E"/>
    <w:rsid w:val="008744A5"/>
    <w:rsid w:val="00875E06"/>
    <w:rsid w:val="008765C0"/>
    <w:rsid w:val="00876F34"/>
    <w:rsid w:val="00877DFC"/>
    <w:rsid w:val="008808AF"/>
    <w:rsid w:val="00882ABF"/>
    <w:rsid w:val="0088482C"/>
    <w:rsid w:val="00884BE8"/>
    <w:rsid w:val="008902CF"/>
    <w:rsid w:val="00893F97"/>
    <w:rsid w:val="0089536F"/>
    <w:rsid w:val="00895D4A"/>
    <w:rsid w:val="0089789C"/>
    <w:rsid w:val="008A24BA"/>
    <w:rsid w:val="008A4D06"/>
    <w:rsid w:val="008A4EC2"/>
    <w:rsid w:val="008A5AA0"/>
    <w:rsid w:val="008A728D"/>
    <w:rsid w:val="008B154E"/>
    <w:rsid w:val="008B36B7"/>
    <w:rsid w:val="008B3CCF"/>
    <w:rsid w:val="008B3CF3"/>
    <w:rsid w:val="008B438B"/>
    <w:rsid w:val="008B5F53"/>
    <w:rsid w:val="008B6A2D"/>
    <w:rsid w:val="008C05F0"/>
    <w:rsid w:val="008C1503"/>
    <w:rsid w:val="008C17DB"/>
    <w:rsid w:val="008C1F44"/>
    <w:rsid w:val="008D62AC"/>
    <w:rsid w:val="008E12B6"/>
    <w:rsid w:val="008E224D"/>
    <w:rsid w:val="008E2CA2"/>
    <w:rsid w:val="008E2D69"/>
    <w:rsid w:val="008E3093"/>
    <w:rsid w:val="008E6D64"/>
    <w:rsid w:val="008F0173"/>
    <w:rsid w:val="008F1E2B"/>
    <w:rsid w:val="008F3085"/>
    <w:rsid w:val="008F53D7"/>
    <w:rsid w:val="008F64DA"/>
    <w:rsid w:val="00903496"/>
    <w:rsid w:val="00903876"/>
    <w:rsid w:val="00907D20"/>
    <w:rsid w:val="009116A4"/>
    <w:rsid w:val="00912D5F"/>
    <w:rsid w:val="00913768"/>
    <w:rsid w:val="00914F72"/>
    <w:rsid w:val="00917047"/>
    <w:rsid w:val="0091763A"/>
    <w:rsid w:val="00917729"/>
    <w:rsid w:val="0092291E"/>
    <w:rsid w:val="00923F87"/>
    <w:rsid w:val="0092530B"/>
    <w:rsid w:val="00925814"/>
    <w:rsid w:val="009273A4"/>
    <w:rsid w:val="0093339B"/>
    <w:rsid w:val="009341A6"/>
    <w:rsid w:val="009343C1"/>
    <w:rsid w:val="009350A9"/>
    <w:rsid w:val="00935CFE"/>
    <w:rsid w:val="00936088"/>
    <w:rsid w:val="0094088D"/>
    <w:rsid w:val="0094208C"/>
    <w:rsid w:val="00942A73"/>
    <w:rsid w:val="00942F17"/>
    <w:rsid w:val="00943236"/>
    <w:rsid w:val="0094537E"/>
    <w:rsid w:val="00945646"/>
    <w:rsid w:val="0095054B"/>
    <w:rsid w:val="00952CEF"/>
    <w:rsid w:val="00955421"/>
    <w:rsid w:val="00956ADF"/>
    <w:rsid w:val="00961E5A"/>
    <w:rsid w:val="00961E9E"/>
    <w:rsid w:val="00962D58"/>
    <w:rsid w:val="00962F8E"/>
    <w:rsid w:val="00964202"/>
    <w:rsid w:val="00964F71"/>
    <w:rsid w:val="00970790"/>
    <w:rsid w:val="00971109"/>
    <w:rsid w:val="009712F9"/>
    <w:rsid w:val="00971493"/>
    <w:rsid w:val="00974AF6"/>
    <w:rsid w:val="00975C6C"/>
    <w:rsid w:val="00976061"/>
    <w:rsid w:val="00977261"/>
    <w:rsid w:val="00981E42"/>
    <w:rsid w:val="0098211F"/>
    <w:rsid w:val="00982250"/>
    <w:rsid w:val="00982F82"/>
    <w:rsid w:val="0098360B"/>
    <w:rsid w:val="009864E6"/>
    <w:rsid w:val="00987AEE"/>
    <w:rsid w:val="00990E9C"/>
    <w:rsid w:val="00992423"/>
    <w:rsid w:val="00994542"/>
    <w:rsid w:val="00994908"/>
    <w:rsid w:val="009965CD"/>
    <w:rsid w:val="009A0400"/>
    <w:rsid w:val="009A20F6"/>
    <w:rsid w:val="009A2F0A"/>
    <w:rsid w:val="009B160B"/>
    <w:rsid w:val="009B1FC3"/>
    <w:rsid w:val="009B4738"/>
    <w:rsid w:val="009B59D3"/>
    <w:rsid w:val="009C1E98"/>
    <w:rsid w:val="009C237B"/>
    <w:rsid w:val="009C4CD6"/>
    <w:rsid w:val="009D41FD"/>
    <w:rsid w:val="009D5187"/>
    <w:rsid w:val="009D5FC4"/>
    <w:rsid w:val="009D615E"/>
    <w:rsid w:val="009E2835"/>
    <w:rsid w:val="009E31B7"/>
    <w:rsid w:val="009E476D"/>
    <w:rsid w:val="009E5604"/>
    <w:rsid w:val="009E5A93"/>
    <w:rsid w:val="009F0901"/>
    <w:rsid w:val="009F0C69"/>
    <w:rsid w:val="009F2A57"/>
    <w:rsid w:val="009F3154"/>
    <w:rsid w:val="009F3694"/>
    <w:rsid w:val="009F4633"/>
    <w:rsid w:val="009F5712"/>
    <w:rsid w:val="009F5949"/>
    <w:rsid w:val="009F6B78"/>
    <w:rsid w:val="009F7C8A"/>
    <w:rsid w:val="00A009A4"/>
    <w:rsid w:val="00A0389F"/>
    <w:rsid w:val="00A03D24"/>
    <w:rsid w:val="00A06239"/>
    <w:rsid w:val="00A10CD5"/>
    <w:rsid w:val="00A1211C"/>
    <w:rsid w:val="00A13C57"/>
    <w:rsid w:val="00A14625"/>
    <w:rsid w:val="00A1738C"/>
    <w:rsid w:val="00A20113"/>
    <w:rsid w:val="00A20D78"/>
    <w:rsid w:val="00A20E8A"/>
    <w:rsid w:val="00A2215F"/>
    <w:rsid w:val="00A226A7"/>
    <w:rsid w:val="00A22839"/>
    <w:rsid w:val="00A22B8F"/>
    <w:rsid w:val="00A238DE"/>
    <w:rsid w:val="00A23A0E"/>
    <w:rsid w:val="00A23D6B"/>
    <w:rsid w:val="00A23E19"/>
    <w:rsid w:val="00A242FA"/>
    <w:rsid w:val="00A244EE"/>
    <w:rsid w:val="00A24658"/>
    <w:rsid w:val="00A24E29"/>
    <w:rsid w:val="00A273AF"/>
    <w:rsid w:val="00A27699"/>
    <w:rsid w:val="00A30973"/>
    <w:rsid w:val="00A33185"/>
    <w:rsid w:val="00A400F8"/>
    <w:rsid w:val="00A402C1"/>
    <w:rsid w:val="00A41066"/>
    <w:rsid w:val="00A42851"/>
    <w:rsid w:val="00A43B69"/>
    <w:rsid w:val="00A43D6C"/>
    <w:rsid w:val="00A440FB"/>
    <w:rsid w:val="00A45328"/>
    <w:rsid w:val="00A51F1D"/>
    <w:rsid w:val="00A53B04"/>
    <w:rsid w:val="00A62438"/>
    <w:rsid w:val="00A64343"/>
    <w:rsid w:val="00A659F8"/>
    <w:rsid w:val="00A661F4"/>
    <w:rsid w:val="00A66326"/>
    <w:rsid w:val="00A66614"/>
    <w:rsid w:val="00A670B9"/>
    <w:rsid w:val="00A671E3"/>
    <w:rsid w:val="00A704CE"/>
    <w:rsid w:val="00A711AD"/>
    <w:rsid w:val="00A71AA3"/>
    <w:rsid w:val="00A71E0D"/>
    <w:rsid w:val="00A7271A"/>
    <w:rsid w:val="00A74C52"/>
    <w:rsid w:val="00A74D79"/>
    <w:rsid w:val="00A7567A"/>
    <w:rsid w:val="00A7651B"/>
    <w:rsid w:val="00A76CB5"/>
    <w:rsid w:val="00A76F25"/>
    <w:rsid w:val="00A8025A"/>
    <w:rsid w:val="00A81CF4"/>
    <w:rsid w:val="00A81E19"/>
    <w:rsid w:val="00A8438A"/>
    <w:rsid w:val="00A86EB3"/>
    <w:rsid w:val="00A925B0"/>
    <w:rsid w:val="00A9268B"/>
    <w:rsid w:val="00A9723B"/>
    <w:rsid w:val="00AA17D6"/>
    <w:rsid w:val="00AA2CB8"/>
    <w:rsid w:val="00AA3623"/>
    <w:rsid w:val="00AA4EF5"/>
    <w:rsid w:val="00AA78F4"/>
    <w:rsid w:val="00AB0197"/>
    <w:rsid w:val="00AB036D"/>
    <w:rsid w:val="00AB3178"/>
    <w:rsid w:val="00AB322A"/>
    <w:rsid w:val="00AB342D"/>
    <w:rsid w:val="00AB5128"/>
    <w:rsid w:val="00AB51B0"/>
    <w:rsid w:val="00AB795F"/>
    <w:rsid w:val="00AC3541"/>
    <w:rsid w:val="00AC357F"/>
    <w:rsid w:val="00AC6312"/>
    <w:rsid w:val="00AC642F"/>
    <w:rsid w:val="00AD141B"/>
    <w:rsid w:val="00AD1813"/>
    <w:rsid w:val="00AD1E77"/>
    <w:rsid w:val="00AD2064"/>
    <w:rsid w:val="00AD241F"/>
    <w:rsid w:val="00AD5949"/>
    <w:rsid w:val="00AD5A88"/>
    <w:rsid w:val="00AD5C58"/>
    <w:rsid w:val="00AD6D80"/>
    <w:rsid w:val="00AE2253"/>
    <w:rsid w:val="00AE41D1"/>
    <w:rsid w:val="00AE4661"/>
    <w:rsid w:val="00AE4D6D"/>
    <w:rsid w:val="00AE57CE"/>
    <w:rsid w:val="00AE7F9D"/>
    <w:rsid w:val="00AF0CB9"/>
    <w:rsid w:val="00AF2858"/>
    <w:rsid w:val="00AF34BC"/>
    <w:rsid w:val="00AF61E2"/>
    <w:rsid w:val="00AF725A"/>
    <w:rsid w:val="00AF7AD9"/>
    <w:rsid w:val="00B021CD"/>
    <w:rsid w:val="00B04C3E"/>
    <w:rsid w:val="00B06D13"/>
    <w:rsid w:val="00B07F0D"/>
    <w:rsid w:val="00B1160D"/>
    <w:rsid w:val="00B118BA"/>
    <w:rsid w:val="00B130BB"/>
    <w:rsid w:val="00B139FB"/>
    <w:rsid w:val="00B2008D"/>
    <w:rsid w:val="00B203DD"/>
    <w:rsid w:val="00B23CE5"/>
    <w:rsid w:val="00B254D7"/>
    <w:rsid w:val="00B26165"/>
    <w:rsid w:val="00B26C74"/>
    <w:rsid w:val="00B35187"/>
    <w:rsid w:val="00B3752F"/>
    <w:rsid w:val="00B444E6"/>
    <w:rsid w:val="00B457CA"/>
    <w:rsid w:val="00B45DCB"/>
    <w:rsid w:val="00B47480"/>
    <w:rsid w:val="00B51C9D"/>
    <w:rsid w:val="00B51F8C"/>
    <w:rsid w:val="00B52011"/>
    <w:rsid w:val="00B53756"/>
    <w:rsid w:val="00B53EFF"/>
    <w:rsid w:val="00B54AFA"/>
    <w:rsid w:val="00B54FCF"/>
    <w:rsid w:val="00B55856"/>
    <w:rsid w:val="00B56BA7"/>
    <w:rsid w:val="00B57144"/>
    <w:rsid w:val="00B613D0"/>
    <w:rsid w:val="00B64F11"/>
    <w:rsid w:val="00B656F3"/>
    <w:rsid w:val="00B671A4"/>
    <w:rsid w:val="00B71622"/>
    <w:rsid w:val="00B718FB"/>
    <w:rsid w:val="00B72982"/>
    <w:rsid w:val="00B73743"/>
    <w:rsid w:val="00B804E8"/>
    <w:rsid w:val="00B813AB"/>
    <w:rsid w:val="00B818EB"/>
    <w:rsid w:val="00B83CF8"/>
    <w:rsid w:val="00B86354"/>
    <w:rsid w:val="00B94D02"/>
    <w:rsid w:val="00B955DD"/>
    <w:rsid w:val="00B96A79"/>
    <w:rsid w:val="00BA1115"/>
    <w:rsid w:val="00BA3A29"/>
    <w:rsid w:val="00BB3446"/>
    <w:rsid w:val="00BB3D2A"/>
    <w:rsid w:val="00BB3E45"/>
    <w:rsid w:val="00BB5690"/>
    <w:rsid w:val="00BB6604"/>
    <w:rsid w:val="00BB78A9"/>
    <w:rsid w:val="00BB797D"/>
    <w:rsid w:val="00BC206C"/>
    <w:rsid w:val="00BC4082"/>
    <w:rsid w:val="00BC431A"/>
    <w:rsid w:val="00BD21C3"/>
    <w:rsid w:val="00BD25C1"/>
    <w:rsid w:val="00BD2F62"/>
    <w:rsid w:val="00BD53F1"/>
    <w:rsid w:val="00BD7748"/>
    <w:rsid w:val="00BD7AF8"/>
    <w:rsid w:val="00BE154B"/>
    <w:rsid w:val="00BE165C"/>
    <w:rsid w:val="00BE1CA1"/>
    <w:rsid w:val="00BE40D5"/>
    <w:rsid w:val="00BE4574"/>
    <w:rsid w:val="00BE4A15"/>
    <w:rsid w:val="00BE678C"/>
    <w:rsid w:val="00BF07B2"/>
    <w:rsid w:val="00BF5AFA"/>
    <w:rsid w:val="00C01A35"/>
    <w:rsid w:val="00C02FBC"/>
    <w:rsid w:val="00C03772"/>
    <w:rsid w:val="00C039C2"/>
    <w:rsid w:val="00C04174"/>
    <w:rsid w:val="00C04EDA"/>
    <w:rsid w:val="00C07542"/>
    <w:rsid w:val="00C119A2"/>
    <w:rsid w:val="00C119B7"/>
    <w:rsid w:val="00C12336"/>
    <w:rsid w:val="00C142F0"/>
    <w:rsid w:val="00C15068"/>
    <w:rsid w:val="00C16A28"/>
    <w:rsid w:val="00C211F5"/>
    <w:rsid w:val="00C243F9"/>
    <w:rsid w:val="00C248F5"/>
    <w:rsid w:val="00C26095"/>
    <w:rsid w:val="00C30BFA"/>
    <w:rsid w:val="00C32F7B"/>
    <w:rsid w:val="00C35833"/>
    <w:rsid w:val="00C405C3"/>
    <w:rsid w:val="00C43157"/>
    <w:rsid w:val="00C46D10"/>
    <w:rsid w:val="00C46F24"/>
    <w:rsid w:val="00C47B45"/>
    <w:rsid w:val="00C517AE"/>
    <w:rsid w:val="00C53F1A"/>
    <w:rsid w:val="00C55594"/>
    <w:rsid w:val="00C57267"/>
    <w:rsid w:val="00C600C1"/>
    <w:rsid w:val="00C60B68"/>
    <w:rsid w:val="00C60D84"/>
    <w:rsid w:val="00C60F55"/>
    <w:rsid w:val="00C616FF"/>
    <w:rsid w:val="00C622A3"/>
    <w:rsid w:val="00C62B63"/>
    <w:rsid w:val="00C62CD7"/>
    <w:rsid w:val="00C62D62"/>
    <w:rsid w:val="00C64227"/>
    <w:rsid w:val="00C644BA"/>
    <w:rsid w:val="00C64A5B"/>
    <w:rsid w:val="00C72B5B"/>
    <w:rsid w:val="00C733C9"/>
    <w:rsid w:val="00C73A22"/>
    <w:rsid w:val="00C7423A"/>
    <w:rsid w:val="00C75F3B"/>
    <w:rsid w:val="00C779BA"/>
    <w:rsid w:val="00C77BAE"/>
    <w:rsid w:val="00C77D9A"/>
    <w:rsid w:val="00C82C84"/>
    <w:rsid w:val="00C82FE4"/>
    <w:rsid w:val="00C842C1"/>
    <w:rsid w:val="00C85475"/>
    <w:rsid w:val="00C869F3"/>
    <w:rsid w:val="00C87BAC"/>
    <w:rsid w:val="00C90A84"/>
    <w:rsid w:val="00C91C30"/>
    <w:rsid w:val="00C91CCE"/>
    <w:rsid w:val="00C95D85"/>
    <w:rsid w:val="00C960A4"/>
    <w:rsid w:val="00C96834"/>
    <w:rsid w:val="00C96F0B"/>
    <w:rsid w:val="00CA03CA"/>
    <w:rsid w:val="00CA0F98"/>
    <w:rsid w:val="00CA359A"/>
    <w:rsid w:val="00CA46BA"/>
    <w:rsid w:val="00CA48EC"/>
    <w:rsid w:val="00CA495C"/>
    <w:rsid w:val="00CA7D6B"/>
    <w:rsid w:val="00CB26A6"/>
    <w:rsid w:val="00CB2E54"/>
    <w:rsid w:val="00CB38BD"/>
    <w:rsid w:val="00CB4292"/>
    <w:rsid w:val="00CB46A5"/>
    <w:rsid w:val="00CB6C02"/>
    <w:rsid w:val="00CB7904"/>
    <w:rsid w:val="00CC0987"/>
    <w:rsid w:val="00CC1030"/>
    <w:rsid w:val="00CC18AC"/>
    <w:rsid w:val="00CC1F5A"/>
    <w:rsid w:val="00CC5906"/>
    <w:rsid w:val="00CD7D5D"/>
    <w:rsid w:val="00CE0522"/>
    <w:rsid w:val="00CE0860"/>
    <w:rsid w:val="00CE3D6B"/>
    <w:rsid w:val="00CE3EBD"/>
    <w:rsid w:val="00CE47E7"/>
    <w:rsid w:val="00CE5945"/>
    <w:rsid w:val="00CE6D16"/>
    <w:rsid w:val="00CF0621"/>
    <w:rsid w:val="00CF0FC4"/>
    <w:rsid w:val="00CF3254"/>
    <w:rsid w:val="00CF3EA0"/>
    <w:rsid w:val="00CF40A3"/>
    <w:rsid w:val="00CF64AC"/>
    <w:rsid w:val="00CF6932"/>
    <w:rsid w:val="00CF76BB"/>
    <w:rsid w:val="00D01FE3"/>
    <w:rsid w:val="00D03012"/>
    <w:rsid w:val="00D0381E"/>
    <w:rsid w:val="00D03DD3"/>
    <w:rsid w:val="00D047D0"/>
    <w:rsid w:val="00D06CA3"/>
    <w:rsid w:val="00D07D37"/>
    <w:rsid w:val="00D07F46"/>
    <w:rsid w:val="00D116ED"/>
    <w:rsid w:val="00D1357F"/>
    <w:rsid w:val="00D170E5"/>
    <w:rsid w:val="00D175AE"/>
    <w:rsid w:val="00D222BD"/>
    <w:rsid w:val="00D2329F"/>
    <w:rsid w:val="00D245B9"/>
    <w:rsid w:val="00D25FE4"/>
    <w:rsid w:val="00D267E9"/>
    <w:rsid w:val="00D32665"/>
    <w:rsid w:val="00D34578"/>
    <w:rsid w:val="00D34ACA"/>
    <w:rsid w:val="00D37F2F"/>
    <w:rsid w:val="00D402A7"/>
    <w:rsid w:val="00D415B9"/>
    <w:rsid w:val="00D43262"/>
    <w:rsid w:val="00D43A71"/>
    <w:rsid w:val="00D449A3"/>
    <w:rsid w:val="00D44C6C"/>
    <w:rsid w:val="00D45718"/>
    <w:rsid w:val="00D46F7D"/>
    <w:rsid w:val="00D47BB2"/>
    <w:rsid w:val="00D50891"/>
    <w:rsid w:val="00D528E8"/>
    <w:rsid w:val="00D52A40"/>
    <w:rsid w:val="00D543CA"/>
    <w:rsid w:val="00D56012"/>
    <w:rsid w:val="00D565E8"/>
    <w:rsid w:val="00D57CA7"/>
    <w:rsid w:val="00D62EC3"/>
    <w:rsid w:val="00D64554"/>
    <w:rsid w:val="00D645C1"/>
    <w:rsid w:val="00D6791D"/>
    <w:rsid w:val="00D679D2"/>
    <w:rsid w:val="00D70343"/>
    <w:rsid w:val="00D71B2D"/>
    <w:rsid w:val="00D7373F"/>
    <w:rsid w:val="00D75BB0"/>
    <w:rsid w:val="00D76162"/>
    <w:rsid w:val="00D765CC"/>
    <w:rsid w:val="00D771D0"/>
    <w:rsid w:val="00D77B88"/>
    <w:rsid w:val="00D80295"/>
    <w:rsid w:val="00D81487"/>
    <w:rsid w:val="00D81C58"/>
    <w:rsid w:val="00D83279"/>
    <w:rsid w:val="00D835CF"/>
    <w:rsid w:val="00D849CF"/>
    <w:rsid w:val="00D854C2"/>
    <w:rsid w:val="00D858FC"/>
    <w:rsid w:val="00D86484"/>
    <w:rsid w:val="00D92C97"/>
    <w:rsid w:val="00D930F5"/>
    <w:rsid w:val="00D939F7"/>
    <w:rsid w:val="00D952AB"/>
    <w:rsid w:val="00D97C8A"/>
    <w:rsid w:val="00DA13C4"/>
    <w:rsid w:val="00DA1BA2"/>
    <w:rsid w:val="00DA26FB"/>
    <w:rsid w:val="00DA36BE"/>
    <w:rsid w:val="00DA4CDA"/>
    <w:rsid w:val="00DA5A25"/>
    <w:rsid w:val="00DA73A4"/>
    <w:rsid w:val="00DB6B08"/>
    <w:rsid w:val="00DB6C3D"/>
    <w:rsid w:val="00DB736F"/>
    <w:rsid w:val="00DC3665"/>
    <w:rsid w:val="00DC50B4"/>
    <w:rsid w:val="00DC5ACF"/>
    <w:rsid w:val="00DC5CA3"/>
    <w:rsid w:val="00DD26D7"/>
    <w:rsid w:val="00DD3573"/>
    <w:rsid w:val="00DD68A9"/>
    <w:rsid w:val="00DD7468"/>
    <w:rsid w:val="00DE0EF8"/>
    <w:rsid w:val="00DE1381"/>
    <w:rsid w:val="00DE25E9"/>
    <w:rsid w:val="00DE3168"/>
    <w:rsid w:val="00DE37E5"/>
    <w:rsid w:val="00DE65EB"/>
    <w:rsid w:val="00DE7077"/>
    <w:rsid w:val="00DE715F"/>
    <w:rsid w:val="00DE71D3"/>
    <w:rsid w:val="00DE725A"/>
    <w:rsid w:val="00DE72CF"/>
    <w:rsid w:val="00DE7D1B"/>
    <w:rsid w:val="00DF08A0"/>
    <w:rsid w:val="00DF2018"/>
    <w:rsid w:val="00DF2ED1"/>
    <w:rsid w:val="00DF50B1"/>
    <w:rsid w:val="00DF6B8F"/>
    <w:rsid w:val="00DF779F"/>
    <w:rsid w:val="00DF7A0C"/>
    <w:rsid w:val="00E006FA"/>
    <w:rsid w:val="00E0357D"/>
    <w:rsid w:val="00E04143"/>
    <w:rsid w:val="00E0622A"/>
    <w:rsid w:val="00E119CD"/>
    <w:rsid w:val="00E11C72"/>
    <w:rsid w:val="00E13BEF"/>
    <w:rsid w:val="00E14F73"/>
    <w:rsid w:val="00E151E0"/>
    <w:rsid w:val="00E15752"/>
    <w:rsid w:val="00E16957"/>
    <w:rsid w:val="00E16E71"/>
    <w:rsid w:val="00E16EF1"/>
    <w:rsid w:val="00E22073"/>
    <w:rsid w:val="00E22176"/>
    <w:rsid w:val="00E22784"/>
    <w:rsid w:val="00E22E10"/>
    <w:rsid w:val="00E23F82"/>
    <w:rsid w:val="00E2429A"/>
    <w:rsid w:val="00E31D10"/>
    <w:rsid w:val="00E326A2"/>
    <w:rsid w:val="00E3409E"/>
    <w:rsid w:val="00E40A08"/>
    <w:rsid w:val="00E40B15"/>
    <w:rsid w:val="00E431ED"/>
    <w:rsid w:val="00E44042"/>
    <w:rsid w:val="00E469DA"/>
    <w:rsid w:val="00E46BF6"/>
    <w:rsid w:val="00E5164D"/>
    <w:rsid w:val="00E541EC"/>
    <w:rsid w:val="00E54C5A"/>
    <w:rsid w:val="00E56BE7"/>
    <w:rsid w:val="00E61FDC"/>
    <w:rsid w:val="00E63933"/>
    <w:rsid w:val="00E63B9F"/>
    <w:rsid w:val="00E646E5"/>
    <w:rsid w:val="00E64E24"/>
    <w:rsid w:val="00E6629E"/>
    <w:rsid w:val="00E70760"/>
    <w:rsid w:val="00E7360F"/>
    <w:rsid w:val="00E741F8"/>
    <w:rsid w:val="00E77440"/>
    <w:rsid w:val="00E81B46"/>
    <w:rsid w:val="00E81D65"/>
    <w:rsid w:val="00E82E0C"/>
    <w:rsid w:val="00E86C8F"/>
    <w:rsid w:val="00E9253C"/>
    <w:rsid w:val="00E92970"/>
    <w:rsid w:val="00E92E6B"/>
    <w:rsid w:val="00E936F2"/>
    <w:rsid w:val="00E94687"/>
    <w:rsid w:val="00E95C92"/>
    <w:rsid w:val="00E96FCE"/>
    <w:rsid w:val="00EA1538"/>
    <w:rsid w:val="00EA249F"/>
    <w:rsid w:val="00EA4805"/>
    <w:rsid w:val="00EA534F"/>
    <w:rsid w:val="00EA61D0"/>
    <w:rsid w:val="00EB11AD"/>
    <w:rsid w:val="00EB2D79"/>
    <w:rsid w:val="00EB3887"/>
    <w:rsid w:val="00EB3CF0"/>
    <w:rsid w:val="00EB45B5"/>
    <w:rsid w:val="00EB4B26"/>
    <w:rsid w:val="00EB5E57"/>
    <w:rsid w:val="00EB606C"/>
    <w:rsid w:val="00EB61DB"/>
    <w:rsid w:val="00EC1158"/>
    <w:rsid w:val="00EC2976"/>
    <w:rsid w:val="00EC3A4D"/>
    <w:rsid w:val="00EC47E0"/>
    <w:rsid w:val="00EC4A28"/>
    <w:rsid w:val="00EC5ACC"/>
    <w:rsid w:val="00ED15E6"/>
    <w:rsid w:val="00ED1AD0"/>
    <w:rsid w:val="00ED2F9D"/>
    <w:rsid w:val="00ED3D57"/>
    <w:rsid w:val="00ED4AFD"/>
    <w:rsid w:val="00ED5DAB"/>
    <w:rsid w:val="00ED5ECD"/>
    <w:rsid w:val="00ED6776"/>
    <w:rsid w:val="00ED6F45"/>
    <w:rsid w:val="00ED788F"/>
    <w:rsid w:val="00EE07C2"/>
    <w:rsid w:val="00EE1EC6"/>
    <w:rsid w:val="00EE240A"/>
    <w:rsid w:val="00EE4044"/>
    <w:rsid w:val="00EE4766"/>
    <w:rsid w:val="00EE4FBE"/>
    <w:rsid w:val="00EE5A93"/>
    <w:rsid w:val="00EE65C1"/>
    <w:rsid w:val="00EF2ED4"/>
    <w:rsid w:val="00EF57BE"/>
    <w:rsid w:val="00EF61EE"/>
    <w:rsid w:val="00EF7574"/>
    <w:rsid w:val="00EF7AA4"/>
    <w:rsid w:val="00EF7CBA"/>
    <w:rsid w:val="00F02738"/>
    <w:rsid w:val="00F02B63"/>
    <w:rsid w:val="00F032C1"/>
    <w:rsid w:val="00F038A1"/>
    <w:rsid w:val="00F06E4E"/>
    <w:rsid w:val="00F12214"/>
    <w:rsid w:val="00F13A8D"/>
    <w:rsid w:val="00F14A90"/>
    <w:rsid w:val="00F14D7D"/>
    <w:rsid w:val="00F166F1"/>
    <w:rsid w:val="00F206C7"/>
    <w:rsid w:val="00F21FE3"/>
    <w:rsid w:val="00F23963"/>
    <w:rsid w:val="00F24A3A"/>
    <w:rsid w:val="00F25588"/>
    <w:rsid w:val="00F25F74"/>
    <w:rsid w:val="00F2710B"/>
    <w:rsid w:val="00F318B0"/>
    <w:rsid w:val="00F31A5E"/>
    <w:rsid w:val="00F34927"/>
    <w:rsid w:val="00F36F36"/>
    <w:rsid w:val="00F406E3"/>
    <w:rsid w:val="00F4374E"/>
    <w:rsid w:val="00F43824"/>
    <w:rsid w:val="00F44107"/>
    <w:rsid w:val="00F444FC"/>
    <w:rsid w:val="00F447F1"/>
    <w:rsid w:val="00F44A20"/>
    <w:rsid w:val="00F507E0"/>
    <w:rsid w:val="00F51E01"/>
    <w:rsid w:val="00F525A8"/>
    <w:rsid w:val="00F52F93"/>
    <w:rsid w:val="00F53F4E"/>
    <w:rsid w:val="00F5649A"/>
    <w:rsid w:val="00F57E40"/>
    <w:rsid w:val="00F6003D"/>
    <w:rsid w:val="00F60AE2"/>
    <w:rsid w:val="00F6115F"/>
    <w:rsid w:val="00F62CB1"/>
    <w:rsid w:val="00F632A3"/>
    <w:rsid w:val="00F6424F"/>
    <w:rsid w:val="00F64882"/>
    <w:rsid w:val="00F64C4E"/>
    <w:rsid w:val="00F658BD"/>
    <w:rsid w:val="00F667B8"/>
    <w:rsid w:val="00F67DC5"/>
    <w:rsid w:val="00F67E55"/>
    <w:rsid w:val="00F70097"/>
    <w:rsid w:val="00F701EB"/>
    <w:rsid w:val="00F72351"/>
    <w:rsid w:val="00F821AD"/>
    <w:rsid w:val="00F82342"/>
    <w:rsid w:val="00F8379D"/>
    <w:rsid w:val="00F8430B"/>
    <w:rsid w:val="00F877DB"/>
    <w:rsid w:val="00F90AC8"/>
    <w:rsid w:val="00F91AE4"/>
    <w:rsid w:val="00F92BEE"/>
    <w:rsid w:val="00F93C8B"/>
    <w:rsid w:val="00F959C7"/>
    <w:rsid w:val="00F959DD"/>
    <w:rsid w:val="00F960D5"/>
    <w:rsid w:val="00F97332"/>
    <w:rsid w:val="00F97A43"/>
    <w:rsid w:val="00FA1107"/>
    <w:rsid w:val="00FA31C9"/>
    <w:rsid w:val="00FA6942"/>
    <w:rsid w:val="00FA74C9"/>
    <w:rsid w:val="00FA7F77"/>
    <w:rsid w:val="00FB1231"/>
    <w:rsid w:val="00FB141F"/>
    <w:rsid w:val="00FB30CD"/>
    <w:rsid w:val="00FB3657"/>
    <w:rsid w:val="00FB3DE6"/>
    <w:rsid w:val="00FB4198"/>
    <w:rsid w:val="00FB58DD"/>
    <w:rsid w:val="00FB74C5"/>
    <w:rsid w:val="00FC0644"/>
    <w:rsid w:val="00FC1C5C"/>
    <w:rsid w:val="00FC35DF"/>
    <w:rsid w:val="00FD077E"/>
    <w:rsid w:val="00FD305B"/>
    <w:rsid w:val="00FD4BFD"/>
    <w:rsid w:val="00FD6B2E"/>
    <w:rsid w:val="00FD7637"/>
    <w:rsid w:val="00FE0518"/>
    <w:rsid w:val="00FE1041"/>
    <w:rsid w:val="00FE1696"/>
    <w:rsid w:val="00FE17E2"/>
    <w:rsid w:val="00FE1A32"/>
    <w:rsid w:val="00FE5640"/>
    <w:rsid w:val="00FF6E4B"/>
    <w:rsid w:val="026AFD1C"/>
    <w:rsid w:val="041CFBAA"/>
    <w:rsid w:val="0468BD1A"/>
    <w:rsid w:val="0472E821"/>
    <w:rsid w:val="0567EFE5"/>
    <w:rsid w:val="0573C4CC"/>
    <w:rsid w:val="07E78FB7"/>
    <w:rsid w:val="08C8FD9E"/>
    <w:rsid w:val="0A8EBA66"/>
    <w:rsid w:val="131E3BEB"/>
    <w:rsid w:val="13FE786F"/>
    <w:rsid w:val="14E797AD"/>
    <w:rsid w:val="15195412"/>
    <w:rsid w:val="1925255C"/>
    <w:rsid w:val="19C8FA1F"/>
    <w:rsid w:val="2371E2DA"/>
    <w:rsid w:val="2380DC25"/>
    <w:rsid w:val="24671ED4"/>
    <w:rsid w:val="250AB577"/>
    <w:rsid w:val="260C5472"/>
    <w:rsid w:val="27498A4D"/>
    <w:rsid w:val="2959DE1D"/>
    <w:rsid w:val="2AEEBE12"/>
    <w:rsid w:val="2C06F989"/>
    <w:rsid w:val="2C90E767"/>
    <w:rsid w:val="2E25C75C"/>
    <w:rsid w:val="2EDC5FDC"/>
    <w:rsid w:val="3171E107"/>
    <w:rsid w:val="34666588"/>
    <w:rsid w:val="34F7DA3B"/>
    <w:rsid w:val="3644B9E4"/>
    <w:rsid w:val="36A2363A"/>
    <w:rsid w:val="38606789"/>
    <w:rsid w:val="3B5619E9"/>
    <w:rsid w:val="3C7903A2"/>
    <w:rsid w:val="40D8A388"/>
    <w:rsid w:val="448B90CE"/>
    <w:rsid w:val="462F5749"/>
    <w:rsid w:val="4688591F"/>
    <w:rsid w:val="47791C41"/>
    <w:rsid w:val="49E8D30E"/>
    <w:rsid w:val="4CF0EB13"/>
    <w:rsid w:val="4D749C18"/>
    <w:rsid w:val="4E194AB7"/>
    <w:rsid w:val="4FC0676D"/>
    <w:rsid w:val="519C573C"/>
    <w:rsid w:val="53FB3ADE"/>
    <w:rsid w:val="54A4C684"/>
    <w:rsid w:val="570239E6"/>
    <w:rsid w:val="5823D07E"/>
    <w:rsid w:val="5A1B447A"/>
    <w:rsid w:val="64E66F46"/>
    <w:rsid w:val="6562CD7A"/>
    <w:rsid w:val="65D07E8F"/>
    <w:rsid w:val="6627B3DD"/>
    <w:rsid w:val="67819B4D"/>
    <w:rsid w:val="690BA420"/>
    <w:rsid w:val="6928F25F"/>
    <w:rsid w:val="6953E282"/>
    <w:rsid w:val="69BAC7B1"/>
    <w:rsid w:val="72AC26DB"/>
    <w:rsid w:val="753227CD"/>
    <w:rsid w:val="75AB5549"/>
    <w:rsid w:val="78D744E7"/>
    <w:rsid w:val="79080C96"/>
    <w:rsid w:val="7912BD3F"/>
    <w:rsid w:val="79BAD21A"/>
    <w:rsid w:val="7D4662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E8B24B"/>
  <w15:docId w15:val="{4CB94880-D947-4E04-B047-49D1EDF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C2F"/>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paragraph">
    <w:name w:val="paragraph"/>
    <w:basedOn w:val="Normal"/>
    <w:rsid w:val="00B51C9D"/>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B51C9D"/>
  </w:style>
  <w:style w:type="character" w:customStyle="1" w:styleId="eop">
    <w:name w:val="eop"/>
    <w:basedOn w:val="DefaultParagraphFont"/>
    <w:rsid w:val="00B51C9D"/>
  </w:style>
  <w:style w:type="paragraph" w:styleId="NoSpacing">
    <w:name w:val="No Spacing"/>
    <w:uiPriority w:val="1"/>
    <w:qFormat/>
    <w:rsid w:val="004053DC"/>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D53F1"/>
    <w:rPr>
      <w:sz w:val="16"/>
      <w:szCs w:val="16"/>
    </w:rPr>
  </w:style>
  <w:style w:type="paragraph" w:styleId="CommentText">
    <w:name w:val="annotation text"/>
    <w:basedOn w:val="Normal"/>
    <w:link w:val="CommentTextChar"/>
    <w:semiHidden/>
    <w:unhideWhenUsed/>
    <w:rsid w:val="00BD53F1"/>
    <w:rPr>
      <w:sz w:val="20"/>
    </w:rPr>
  </w:style>
  <w:style w:type="character" w:customStyle="1" w:styleId="CommentTextChar">
    <w:name w:val="Comment Text Char"/>
    <w:basedOn w:val="DefaultParagraphFont"/>
    <w:link w:val="CommentText"/>
    <w:semiHidden/>
    <w:rsid w:val="00BD5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D53F1"/>
    <w:rPr>
      <w:b/>
      <w:bCs/>
    </w:rPr>
  </w:style>
  <w:style w:type="character" w:customStyle="1" w:styleId="CommentSubjectChar">
    <w:name w:val="Comment Subject Char"/>
    <w:basedOn w:val="CommentTextChar"/>
    <w:link w:val="CommentSubject"/>
    <w:uiPriority w:val="99"/>
    <w:semiHidden/>
    <w:rsid w:val="00BD53F1"/>
    <w:rPr>
      <w:rFonts w:ascii="Arial" w:hAnsi="Arial"/>
      <w:b/>
      <w:bCs/>
      <w:lang w:eastAsia="en-US"/>
    </w:rPr>
  </w:style>
  <w:style w:type="character" w:styleId="UnresolvedMention">
    <w:name w:val="Unresolved Mention"/>
    <w:basedOn w:val="DefaultParagraphFont"/>
    <w:uiPriority w:val="99"/>
    <w:semiHidden/>
    <w:unhideWhenUsed/>
    <w:rsid w:val="000022AE"/>
    <w:rPr>
      <w:color w:val="605E5C"/>
      <w:shd w:val="clear" w:color="auto" w:fill="E1DFDD"/>
    </w:rPr>
  </w:style>
  <w:style w:type="character" w:styleId="Emphasis">
    <w:name w:val="Emphasis"/>
    <w:basedOn w:val="DefaultParagraphFont"/>
    <w:qFormat/>
    <w:rsid w:val="00F25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64322481">
      <w:bodyDiv w:val="1"/>
      <w:marLeft w:val="0"/>
      <w:marRight w:val="0"/>
      <w:marTop w:val="0"/>
      <w:marBottom w:val="0"/>
      <w:divBdr>
        <w:top w:val="none" w:sz="0" w:space="0" w:color="auto"/>
        <w:left w:val="none" w:sz="0" w:space="0" w:color="auto"/>
        <w:bottom w:val="none" w:sz="0" w:space="0" w:color="auto"/>
        <w:right w:val="none" w:sz="0" w:space="0" w:color="auto"/>
      </w:divBdr>
      <w:divsChild>
        <w:div w:id="469202545">
          <w:marLeft w:val="0"/>
          <w:marRight w:val="0"/>
          <w:marTop w:val="0"/>
          <w:marBottom w:val="0"/>
          <w:divBdr>
            <w:top w:val="none" w:sz="0" w:space="0" w:color="auto"/>
            <w:left w:val="none" w:sz="0" w:space="0" w:color="auto"/>
            <w:bottom w:val="none" w:sz="0" w:space="0" w:color="auto"/>
            <w:right w:val="none" w:sz="0" w:space="0" w:color="auto"/>
          </w:divBdr>
        </w:div>
        <w:div w:id="1643461096">
          <w:marLeft w:val="0"/>
          <w:marRight w:val="0"/>
          <w:marTop w:val="0"/>
          <w:marBottom w:val="0"/>
          <w:divBdr>
            <w:top w:val="none" w:sz="0" w:space="0" w:color="auto"/>
            <w:left w:val="none" w:sz="0" w:space="0" w:color="auto"/>
            <w:bottom w:val="none" w:sz="0" w:space="0" w:color="auto"/>
            <w:right w:val="none" w:sz="0" w:space="0" w:color="auto"/>
          </w:divBdr>
        </w:div>
      </w:divsChild>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59686052">
      <w:bodyDiv w:val="1"/>
      <w:marLeft w:val="0"/>
      <w:marRight w:val="0"/>
      <w:marTop w:val="0"/>
      <w:marBottom w:val="0"/>
      <w:divBdr>
        <w:top w:val="none" w:sz="0" w:space="0" w:color="auto"/>
        <w:left w:val="none" w:sz="0" w:space="0" w:color="auto"/>
        <w:bottom w:val="none" w:sz="0" w:space="0" w:color="auto"/>
        <w:right w:val="none" w:sz="0" w:space="0" w:color="auto"/>
      </w:divBdr>
      <w:divsChild>
        <w:div w:id="46996377">
          <w:marLeft w:val="0"/>
          <w:marRight w:val="0"/>
          <w:marTop w:val="0"/>
          <w:marBottom w:val="0"/>
          <w:divBdr>
            <w:top w:val="none" w:sz="0" w:space="0" w:color="auto"/>
            <w:left w:val="none" w:sz="0" w:space="0" w:color="auto"/>
            <w:bottom w:val="none" w:sz="0" w:space="0" w:color="auto"/>
            <w:right w:val="none" w:sz="0" w:space="0" w:color="auto"/>
          </w:divBdr>
        </w:div>
        <w:div w:id="91437828">
          <w:marLeft w:val="0"/>
          <w:marRight w:val="0"/>
          <w:marTop w:val="0"/>
          <w:marBottom w:val="0"/>
          <w:divBdr>
            <w:top w:val="none" w:sz="0" w:space="0" w:color="auto"/>
            <w:left w:val="none" w:sz="0" w:space="0" w:color="auto"/>
            <w:bottom w:val="none" w:sz="0" w:space="0" w:color="auto"/>
            <w:right w:val="none" w:sz="0" w:space="0" w:color="auto"/>
          </w:divBdr>
        </w:div>
        <w:div w:id="1288508268">
          <w:marLeft w:val="0"/>
          <w:marRight w:val="0"/>
          <w:marTop w:val="0"/>
          <w:marBottom w:val="0"/>
          <w:divBdr>
            <w:top w:val="none" w:sz="0" w:space="0" w:color="auto"/>
            <w:left w:val="none" w:sz="0" w:space="0" w:color="auto"/>
            <w:bottom w:val="none" w:sz="0" w:space="0" w:color="auto"/>
            <w:right w:val="none" w:sz="0" w:space="0" w:color="auto"/>
          </w:divBdr>
        </w:div>
      </w:divsChild>
    </w:div>
    <w:div w:id="268657492">
      <w:bodyDiv w:val="1"/>
      <w:marLeft w:val="0"/>
      <w:marRight w:val="0"/>
      <w:marTop w:val="0"/>
      <w:marBottom w:val="0"/>
      <w:divBdr>
        <w:top w:val="none" w:sz="0" w:space="0" w:color="auto"/>
        <w:left w:val="none" w:sz="0" w:space="0" w:color="auto"/>
        <w:bottom w:val="none" w:sz="0" w:space="0" w:color="auto"/>
        <w:right w:val="none" w:sz="0" w:space="0" w:color="auto"/>
      </w:divBdr>
      <w:divsChild>
        <w:div w:id="925960604">
          <w:marLeft w:val="0"/>
          <w:marRight w:val="0"/>
          <w:marTop w:val="0"/>
          <w:marBottom w:val="0"/>
          <w:divBdr>
            <w:top w:val="none" w:sz="0" w:space="0" w:color="auto"/>
            <w:left w:val="none" w:sz="0" w:space="0" w:color="auto"/>
            <w:bottom w:val="none" w:sz="0" w:space="0" w:color="auto"/>
            <w:right w:val="none" w:sz="0" w:space="0" w:color="auto"/>
          </w:divBdr>
        </w:div>
        <w:div w:id="1311209123">
          <w:marLeft w:val="0"/>
          <w:marRight w:val="0"/>
          <w:marTop w:val="0"/>
          <w:marBottom w:val="0"/>
          <w:divBdr>
            <w:top w:val="none" w:sz="0" w:space="0" w:color="auto"/>
            <w:left w:val="none" w:sz="0" w:space="0" w:color="auto"/>
            <w:bottom w:val="none" w:sz="0" w:space="0" w:color="auto"/>
            <w:right w:val="none" w:sz="0" w:space="0" w:color="auto"/>
          </w:divBdr>
          <w:divsChild>
            <w:div w:id="601571555">
              <w:marLeft w:val="0"/>
              <w:marRight w:val="0"/>
              <w:marTop w:val="0"/>
              <w:marBottom w:val="0"/>
              <w:divBdr>
                <w:top w:val="none" w:sz="0" w:space="0" w:color="auto"/>
                <w:left w:val="none" w:sz="0" w:space="0" w:color="auto"/>
                <w:bottom w:val="none" w:sz="0" w:space="0" w:color="auto"/>
                <w:right w:val="none" w:sz="0" w:space="0" w:color="auto"/>
              </w:divBdr>
            </w:div>
            <w:div w:id="886993569">
              <w:marLeft w:val="0"/>
              <w:marRight w:val="0"/>
              <w:marTop w:val="0"/>
              <w:marBottom w:val="0"/>
              <w:divBdr>
                <w:top w:val="none" w:sz="0" w:space="0" w:color="auto"/>
                <w:left w:val="none" w:sz="0" w:space="0" w:color="auto"/>
                <w:bottom w:val="none" w:sz="0" w:space="0" w:color="auto"/>
                <w:right w:val="none" w:sz="0" w:space="0" w:color="auto"/>
              </w:divBdr>
            </w:div>
            <w:div w:id="1429227864">
              <w:marLeft w:val="0"/>
              <w:marRight w:val="0"/>
              <w:marTop w:val="0"/>
              <w:marBottom w:val="0"/>
              <w:divBdr>
                <w:top w:val="none" w:sz="0" w:space="0" w:color="auto"/>
                <w:left w:val="none" w:sz="0" w:space="0" w:color="auto"/>
                <w:bottom w:val="none" w:sz="0" w:space="0" w:color="auto"/>
                <w:right w:val="none" w:sz="0" w:space="0" w:color="auto"/>
              </w:divBdr>
            </w:div>
            <w:div w:id="1680279018">
              <w:marLeft w:val="0"/>
              <w:marRight w:val="0"/>
              <w:marTop w:val="0"/>
              <w:marBottom w:val="0"/>
              <w:divBdr>
                <w:top w:val="none" w:sz="0" w:space="0" w:color="auto"/>
                <w:left w:val="none" w:sz="0" w:space="0" w:color="auto"/>
                <w:bottom w:val="none" w:sz="0" w:space="0" w:color="auto"/>
                <w:right w:val="none" w:sz="0" w:space="0" w:color="auto"/>
              </w:divBdr>
            </w:div>
            <w:div w:id="2104571782">
              <w:marLeft w:val="0"/>
              <w:marRight w:val="0"/>
              <w:marTop w:val="0"/>
              <w:marBottom w:val="0"/>
              <w:divBdr>
                <w:top w:val="none" w:sz="0" w:space="0" w:color="auto"/>
                <w:left w:val="none" w:sz="0" w:space="0" w:color="auto"/>
                <w:bottom w:val="none" w:sz="0" w:space="0" w:color="auto"/>
                <w:right w:val="none" w:sz="0" w:space="0" w:color="auto"/>
              </w:divBdr>
            </w:div>
          </w:divsChild>
        </w:div>
        <w:div w:id="1549604088">
          <w:marLeft w:val="0"/>
          <w:marRight w:val="0"/>
          <w:marTop w:val="0"/>
          <w:marBottom w:val="0"/>
          <w:divBdr>
            <w:top w:val="none" w:sz="0" w:space="0" w:color="auto"/>
            <w:left w:val="none" w:sz="0" w:space="0" w:color="auto"/>
            <w:bottom w:val="none" w:sz="0" w:space="0" w:color="auto"/>
            <w:right w:val="none" w:sz="0" w:space="0" w:color="auto"/>
          </w:divBdr>
          <w:divsChild>
            <w:div w:id="61683532">
              <w:marLeft w:val="0"/>
              <w:marRight w:val="0"/>
              <w:marTop w:val="0"/>
              <w:marBottom w:val="0"/>
              <w:divBdr>
                <w:top w:val="none" w:sz="0" w:space="0" w:color="auto"/>
                <w:left w:val="none" w:sz="0" w:space="0" w:color="auto"/>
                <w:bottom w:val="none" w:sz="0" w:space="0" w:color="auto"/>
                <w:right w:val="none" w:sz="0" w:space="0" w:color="auto"/>
              </w:divBdr>
            </w:div>
            <w:div w:id="805049905">
              <w:marLeft w:val="0"/>
              <w:marRight w:val="0"/>
              <w:marTop w:val="0"/>
              <w:marBottom w:val="0"/>
              <w:divBdr>
                <w:top w:val="none" w:sz="0" w:space="0" w:color="auto"/>
                <w:left w:val="none" w:sz="0" w:space="0" w:color="auto"/>
                <w:bottom w:val="none" w:sz="0" w:space="0" w:color="auto"/>
                <w:right w:val="none" w:sz="0" w:space="0" w:color="auto"/>
              </w:divBdr>
            </w:div>
            <w:div w:id="1408185018">
              <w:marLeft w:val="0"/>
              <w:marRight w:val="0"/>
              <w:marTop w:val="0"/>
              <w:marBottom w:val="0"/>
              <w:divBdr>
                <w:top w:val="none" w:sz="0" w:space="0" w:color="auto"/>
                <w:left w:val="none" w:sz="0" w:space="0" w:color="auto"/>
                <w:bottom w:val="none" w:sz="0" w:space="0" w:color="auto"/>
                <w:right w:val="none" w:sz="0" w:space="0" w:color="auto"/>
              </w:divBdr>
            </w:div>
            <w:div w:id="1556431031">
              <w:marLeft w:val="0"/>
              <w:marRight w:val="0"/>
              <w:marTop w:val="0"/>
              <w:marBottom w:val="0"/>
              <w:divBdr>
                <w:top w:val="none" w:sz="0" w:space="0" w:color="auto"/>
                <w:left w:val="none" w:sz="0" w:space="0" w:color="auto"/>
                <w:bottom w:val="none" w:sz="0" w:space="0" w:color="auto"/>
                <w:right w:val="none" w:sz="0" w:space="0" w:color="auto"/>
              </w:divBdr>
            </w:div>
            <w:div w:id="1682704303">
              <w:marLeft w:val="0"/>
              <w:marRight w:val="0"/>
              <w:marTop w:val="0"/>
              <w:marBottom w:val="0"/>
              <w:divBdr>
                <w:top w:val="none" w:sz="0" w:space="0" w:color="auto"/>
                <w:left w:val="none" w:sz="0" w:space="0" w:color="auto"/>
                <w:bottom w:val="none" w:sz="0" w:space="0" w:color="auto"/>
                <w:right w:val="none" w:sz="0" w:space="0" w:color="auto"/>
              </w:divBdr>
            </w:div>
          </w:divsChild>
        </w:div>
        <w:div w:id="2045129125">
          <w:marLeft w:val="0"/>
          <w:marRight w:val="0"/>
          <w:marTop w:val="0"/>
          <w:marBottom w:val="0"/>
          <w:divBdr>
            <w:top w:val="none" w:sz="0" w:space="0" w:color="auto"/>
            <w:left w:val="none" w:sz="0" w:space="0" w:color="auto"/>
            <w:bottom w:val="none" w:sz="0" w:space="0" w:color="auto"/>
            <w:right w:val="none" w:sz="0" w:space="0" w:color="auto"/>
          </w:divBdr>
        </w:div>
      </w:divsChild>
    </w:div>
    <w:div w:id="277492418">
      <w:bodyDiv w:val="1"/>
      <w:marLeft w:val="0"/>
      <w:marRight w:val="0"/>
      <w:marTop w:val="0"/>
      <w:marBottom w:val="0"/>
      <w:divBdr>
        <w:top w:val="none" w:sz="0" w:space="0" w:color="auto"/>
        <w:left w:val="none" w:sz="0" w:space="0" w:color="auto"/>
        <w:bottom w:val="none" w:sz="0" w:space="0" w:color="auto"/>
        <w:right w:val="none" w:sz="0" w:space="0" w:color="auto"/>
      </w:divBdr>
      <w:divsChild>
        <w:div w:id="629089141">
          <w:marLeft w:val="0"/>
          <w:marRight w:val="0"/>
          <w:marTop w:val="0"/>
          <w:marBottom w:val="0"/>
          <w:divBdr>
            <w:top w:val="none" w:sz="0" w:space="0" w:color="auto"/>
            <w:left w:val="none" w:sz="0" w:space="0" w:color="auto"/>
            <w:bottom w:val="none" w:sz="0" w:space="0" w:color="auto"/>
            <w:right w:val="none" w:sz="0" w:space="0" w:color="auto"/>
          </w:divBdr>
        </w:div>
        <w:div w:id="643197369">
          <w:marLeft w:val="0"/>
          <w:marRight w:val="0"/>
          <w:marTop w:val="0"/>
          <w:marBottom w:val="0"/>
          <w:divBdr>
            <w:top w:val="none" w:sz="0" w:space="0" w:color="auto"/>
            <w:left w:val="none" w:sz="0" w:space="0" w:color="auto"/>
            <w:bottom w:val="none" w:sz="0" w:space="0" w:color="auto"/>
            <w:right w:val="none" w:sz="0" w:space="0" w:color="auto"/>
          </w:divBdr>
        </w:div>
        <w:div w:id="1041049220">
          <w:marLeft w:val="0"/>
          <w:marRight w:val="0"/>
          <w:marTop w:val="0"/>
          <w:marBottom w:val="0"/>
          <w:divBdr>
            <w:top w:val="none" w:sz="0" w:space="0" w:color="auto"/>
            <w:left w:val="none" w:sz="0" w:space="0" w:color="auto"/>
            <w:bottom w:val="none" w:sz="0" w:space="0" w:color="auto"/>
            <w:right w:val="none" w:sz="0" w:space="0" w:color="auto"/>
          </w:divBdr>
        </w:div>
        <w:div w:id="1299914973">
          <w:marLeft w:val="0"/>
          <w:marRight w:val="0"/>
          <w:marTop w:val="0"/>
          <w:marBottom w:val="0"/>
          <w:divBdr>
            <w:top w:val="none" w:sz="0" w:space="0" w:color="auto"/>
            <w:left w:val="none" w:sz="0" w:space="0" w:color="auto"/>
            <w:bottom w:val="none" w:sz="0" w:space="0" w:color="auto"/>
            <w:right w:val="none" w:sz="0" w:space="0" w:color="auto"/>
          </w:divBdr>
        </w:div>
      </w:divsChild>
    </w:div>
    <w:div w:id="350111166">
      <w:bodyDiv w:val="1"/>
      <w:marLeft w:val="0"/>
      <w:marRight w:val="0"/>
      <w:marTop w:val="0"/>
      <w:marBottom w:val="0"/>
      <w:divBdr>
        <w:top w:val="none" w:sz="0" w:space="0" w:color="auto"/>
        <w:left w:val="none" w:sz="0" w:space="0" w:color="auto"/>
        <w:bottom w:val="none" w:sz="0" w:space="0" w:color="auto"/>
        <w:right w:val="none" w:sz="0" w:space="0" w:color="auto"/>
      </w:divBdr>
      <w:divsChild>
        <w:div w:id="1214194477">
          <w:marLeft w:val="0"/>
          <w:marRight w:val="0"/>
          <w:marTop w:val="0"/>
          <w:marBottom w:val="0"/>
          <w:divBdr>
            <w:top w:val="none" w:sz="0" w:space="0" w:color="auto"/>
            <w:left w:val="none" w:sz="0" w:space="0" w:color="auto"/>
            <w:bottom w:val="none" w:sz="0" w:space="0" w:color="auto"/>
            <w:right w:val="none" w:sz="0" w:space="0" w:color="auto"/>
          </w:divBdr>
        </w:div>
        <w:div w:id="2080639422">
          <w:marLeft w:val="0"/>
          <w:marRight w:val="0"/>
          <w:marTop w:val="0"/>
          <w:marBottom w:val="0"/>
          <w:divBdr>
            <w:top w:val="none" w:sz="0" w:space="0" w:color="auto"/>
            <w:left w:val="none" w:sz="0" w:space="0" w:color="auto"/>
            <w:bottom w:val="none" w:sz="0" w:space="0" w:color="auto"/>
            <w:right w:val="none" w:sz="0" w:space="0" w:color="auto"/>
          </w:divBdr>
        </w:div>
      </w:divsChild>
    </w:div>
    <w:div w:id="404379711">
      <w:bodyDiv w:val="1"/>
      <w:marLeft w:val="0"/>
      <w:marRight w:val="0"/>
      <w:marTop w:val="0"/>
      <w:marBottom w:val="0"/>
      <w:divBdr>
        <w:top w:val="none" w:sz="0" w:space="0" w:color="auto"/>
        <w:left w:val="none" w:sz="0" w:space="0" w:color="auto"/>
        <w:bottom w:val="none" w:sz="0" w:space="0" w:color="auto"/>
        <w:right w:val="none" w:sz="0" w:space="0" w:color="auto"/>
      </w:divBdr>
      <w:divsChild>
        <w:div w:id="337468289">
          <w:marLeft w:val="547"/>
          <w:marRight w:val="0"/>
          <w:marTop w:val="120"/>
          <w:marBottom w:val="0"/>
          <w:divBdr>
            <w:top w:val="none" w:sz="0" w:space="0" w:color="auto"/>
            <w:left w:val="none" w:sz="0" w:space="0" w:color="auto"/>
            <w:bottom w:val="none" w:sz="0" w:space="0" w:color="auto"/>
            <w:right w:val="none" w:sz="0" w:space="0" w:color="auto"/>
          </w:divBdr>
        </w:div>
      </w:divsChild>
    </w:div>
    <w:div w:id="427703686">
      <w:bodyDiv w:val="1"/>
      <w:marLeft w:val="0"/>
      <w:marRight w:val="0"/>
      <w:marTop w:val="0"/>
      <w:marBottom w:val="0"/>
      <w:divBdr>
        <w:top w:val="none" w:sz="0" w:space="0" w:color="auto"/>
        <w:left w:val="none" w:sz="0" w:space="0" w:color="auto"/>
        <w:bottom w:val="none" w:sz="0" w:space="0" w:color="auto"/>
        <w:right w:val="none" w:sz="0" w:space="0" w:color="auto"/>
      </w:divBdr>
      <w:divsChild>
        <w:div w:id="308478929">
          <w:marLeft w:val="0"/>
          <w:marRight w:val="0"/>
          <w:marTop w:val="0"/>
          <w:marBottom w:val="0"/>
          <w:divBdr>
            <w:top w:val="none" w:sz="0" w:space="0" w:color="auto"/>
            <w:left w:val="none" w:sz="0" w:space="0" w:color="auto"/>
            <w:bottom w:val="none" w:sz="0" w:space="0" w:color="auto"/>
            <w:right w:val="none" w:sz="0" w:space="0" w:color="auto"/>
          </w:divBdr>
          <w:divsChild>
            <w:div w:id="356543940">
              <w:marLeft w:val="0"/>
              <w:marRight w:val="0"/>
              <w:marTop w:val="0"/>
              <w:marBottom w:val="0"/>
              <w:divBdr>
                <w:top w:val="none" w:sz="0" w:space="0" w:color="auto"/>
                <w:left w:val="none" w:sz="0" w:space="0" w:color="auto"/>
                <w:bottom w:val="none" w:sz="0" w:space="0" w:color="auto"/>
                <w:right w:val="none" w:sz="0" w:space="0" w:color="auto"/>
              </w:divBdr>
            </w:div>
            <w:div w:id="624970344">
              <w:marLeft w:val="0"/>
              <w:marRight w:val="0"/>
              <w:marTop w:val="0"/>
              <w:marBottom w:val="0"/>
              <w:divBdr>
                <w:top w:val="none" w:sz="0" w:space="0" w:color="auto"/>
                <w:left w:val="none" w:sz="0" w:space="0" w:color="auto"/>
                <w:bottom w:val="none" w:sz="0" w:space="0" w:color="auto"/>
                <w:right w:val="none" w:sz="0" w:space="0" w:color="auto"/>
              </w:divBdr>
            </w:div>
            <w:div w:id="715734922">
              <w:marLeft w:val="0"/>
              <w:marRight w:val="0"/>
              <w:marTop w:val="0"/>
              <w:marBottom w:val="0"/>
              <w:divBdr>
                <w:top w:val="none" w:sz="0" w:space="0" w:color="auto"/>
                <w:left w:val="none" w:sz="0" w:space="0" w:color="auto"/>
                <w:bottom w:val="none" w:sz="0" w:space="0" w:color="auto"/>
                <w:right w:val="none" w:sz="0" w:space="0" w:color="auto"/>
              </w:divBdr>
            </w:div>
            <w:div w:id="917522862">
              <w:marLeft w:val="0"/>
              <w:marRight w:val="0"/>
              <w:marTop w:val="0"/>
              <w:marBottom w:val="0"/>
              <w:divBdr>
                <w:top w:val="none" w:sz="0" w:space="0" w:color="auto"/>
                <w:left w:val="none" w:sz="0" w:space="0" w:color="auto"/>
                <w:bottom w:val="none" w:sz="0" w:space="0" w:color="auto"/>
                <w:right w:val="none" w:sz="0" w:space="0" w:color="auto"/>
              </w:divBdr>
            </w:div>
            <w:div w:id="1535195667">
              <w:marLeft w:val="0"/>
              <w:marRight w:val="0"/>
              <w:marTop w:val="0"/>
              <w:marBottom w:val="0"/>
              <w:divBdr>
                <w:top w:val="none" w:sz="0" w:space="0" w:color="auto"/>
                <w:left w:val="none" w:sz="0" w:space="0" w:color="auto"/>
                <w:bottom w:val="none" w:sz="0" w:space="0" w:color="auto"/>
                <w:right w:val="none" w:sz="0" w:space="0" w:color="auto"/>
              </w:divBdr>
            </w:div>
          </w:divsChild>
        </w:div>
        <w:div w:id="1396195462">
          <w:marLeft w:val="0"/>
          <w:marRight w:val="0"/>
          <w:marTop w:val="0"/>
          <w:marBottom w:val="0"/>
          <w:divBdr>
            <w:top w:val="none" w:sz="0" w:space="0" w:color="auto"/>
            <w:left w:val="none" w:sz="0" w:space="0" w:color="auto"/>
            <w:bottom w:val="none" w:sz="0" w:space="0" w:color="auto"/>
            <w:right w:val="none" w:sz="0" w:space="0" w:color="auto"/>
          </w:divBdr>
          <w:divsChild>
            <w:div w:id="493762339">
              <w:marLeft w:val="0"/>
              <w:marRight w:val="0"/>
              <w:marTop w:val="0"/>
              <w:marBottom w:val="0"/>
              <w:divBdr>
                <w:top w:val="none" w:sz="0" w:space="0" w:color="auto"/>
                <w:left w:val="none" w:sz="0" w:space="0" w:color="auto"/>
                <w:bottom w:val="none" w:sz="0" w:space="0" w:color="auto"/>
                <w:right w:val="none" w:sz="0" w:space="0" w:color="auto"/>
              </w:divBdr>
            </w:div>
            <w:div w:id="518356922">
              <w:marLeft w:val="0"/>
              <w:marRight w:val="0"/>
              <w:marTop w:val="0"/>
              <w:marBottom w:val="0"/>
              <w:divBdr>
                <w:top w:val="none" w:sz="0" w:space="0" w:color="auto"/>
                <w:left w:val="none" w:sz="0" w:space="0" w:color="auto"/>
                <w:bottom w:val="none" w:sz="0" w:space="0" w:color="auto"/>
                <w:right w:val="none" w:sz="0" w:space="0" w:color="auto"/>
              </w:divBdr>
            </w:div>
            <w:div w:id="1087189967">
              <w:marLeft w:val="0"/>
              <w:marRight w:val="0"/>
              <w:marTop w:val="0"/>
              <w:marBottom w:val="0"/>
              <w:divBdr>
                <w:top w:val="none" w:sz="0" w:space="0" w:color="auto"/>
                <w:left w:val="none" w:sz="0" w:space="0" w:color="auto"/>
                <w:bottom w:val="none" w:sz="0" w:space="0" w:color="auto"/>
                <w:right w:val="none" w:sz="0" w:space="0" w:color="auto"/>
              </w:divBdr>
            </w:div>
            <w:div w:id="1668366783">
              <w:marLeft w:val="0"/>
              <w:marRight w:val="0"/>
              <w:marTop w:val="0"/>
              <w:marBottom w:val="0"/>
              <w:divBdr>
                <w:top w:val="none" w:sz="0" w:space="0" w:color="auto"/>
                <w:left w:val="none" w:sz="0" w:space="0" w:color="auto"/>
                <w:bottom w:val="none" w:sz="0" w:space="0" w:color="auto"/>
                <w:right w:val="none" w:sz="0" w:space="0" w:color="auto"/>
              </w:divBdr>
            </w:div>
            <w:div w:id="2088378689">
              <w:marLeft w:val="0"/>
              <w:marRight w:val="0"/>
              <w:marTop w:val="0"/>
              <w:marBottom w:val="0"/>
              <w:divBdr>
                <w:top w:val="none" w:sz="0" w:space="0" w:color="auto"/>
                <w:left w:val="none" w:sz="0" w:space="0" w:color="auto"/>
                <w:bottom w:val="none" w:sz="0" w:space="0" w:color="auto"/>
                <w:right w:val="none" w:sz="0" w:space="0" w:color="auto"/>
              </w:divBdr>
            </w:div>
          </w:divsChild>
        </w:div>
        <w:div w:id="2132936658">
          <w:marLeft w:val="0"/>
          <w:marRight w:val="0"/>
          <w:marTop w:val="0"/>
          <w:marBottom w:val="0"/>
          <w:divBdr>
            <w:top w:val="none" w:sz="0" w:space="0" w:color="auto"/>
            <w:left w:val="none" w:sz="0" w:space="0" w:color="auto"/>
            <w:bottom w:val="none" w:sz="0" w:space="0" w:color="auto"/>
            <w:right w:val="none" w:sz="0" w:space="0" w:color="auto"/>
          </w:divBdr>
        </w:div>
      </w:divsChild>
    </w:div>
    <w:div w:id="550505745">
      <w:bodyDiv w:val="1"/>
      <w:marLeft w:val="0"/>
      <w:marRight w:val="0"/>
      <w:marTop w:val="0"/>
      <w:marBottom w:val="0"/>
      <w:divBdr>
        <w:top w:val="none" w:sz="0" w:space="0" w:color="auto"/>
        <w:left w:val="none" w:sz="0" w:space="0" w:color="auto"/>
        <w:bottom w:val="none" w:sz="0" w:space="0" w:color="auto"/>
        <w:right w:val="none" w:sz="0" w:space="0" w:color="auto"/>
      </w:divBdr>
      <w:divsChild>
        <w:div w:id="908225581">
          <w:marLeft w:val="0"/>
          <w:marRight w:val="0"/>
          <w:marTop w:val="0"/>
          <w:marBottom w:val="0"/>
          <w:divBdr>
            <w:top w:val="none" w:sz="0" w:space="0" w:color="auto"/>
            <w:left w:val="none" w:sz="0" w:space="0" w:color="auto"/>
            <w:bottom w:val="none" w:sz="0" w:space="0" w:color="auto"/>
            <w:right w:val="none" w:sz="0" w:space="0" w:color="auto"/>
          </w:divBdr>
        </w:div>
        <w:div w:id="2102678081">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1049578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4112969">
      <w:bodyDiv w:val="1"/>
      <w:marLeft w:val="0"/>
      <w:marRight w:val="0"/>
      <w:marTop w:val="0"/>
      <w:marBottom w:val="0"/>
      <w:divBdr>
        <w:top w:val="none" w:sz="0" w:space="0" w:color="auto"/>
        <w:left w:val="none" w:sz="0" w:space="0" w:color="auto"/>
        <w:bottom w:val="none" w:sz="0" w:space="0" w:color="auto"/>
        <w:right w:val="none" w:sz="0" w:space="0" w:color="auto"/>
      </w:divBdr>
      <w:divsChild>
        <w:div w:id="96296392">
          <w:marLeft w:val="0"/>
          <w:marRight w:val="0"/>
          <w:marTop w:val="0"/>
          <w:marBottom w:val="0"/>
          <w:divBdr>
            <w:top w:val="none" w:sz="0" w:space="0" w:color="auto"/>
            <w:left w:val="none" w:sz="0" w:space="0" w:color="auto"/>
            <w:bottom w:val="none" w:sz="0" w:space="0" w:color="auto"/>
            <w:right w:val="none" w:sz="0" w:space="0" w:color="auto"/>
          </w:divBdr>
          <w:divsChild>
            <w:div w:id="748965787">
              <w:marLeft w:val="0"/>
              <w:marRight w:val="0"/>
              <w:marTop w:val="0"/>
              <w:marBottom w:val="0"/>
              <w:divBdr>
                <w:top w:val="none" w:sz="0" w:space="0" w:color="auto"/>
                <w:left w:val="none" w:sz="0" w:space="0" w:color="auto"/>
                <w:bottom w:val="none" w:sz="0" w:space="0" w:color="auto"/>
                <w:right w:val="none" w:sz="0" w:space="0" w:color="auto"/>
              </w:divBdr>
            </w:div>
            <w:div w:id="1175195185">
              <w:marLeft w:val="0"/>
              <w:marRight w:val="0"/>
              <w:marTop w:val="0"/>
              <w:marBottom w:val="0"/>
              <w:divBdr>
                <w:top w:val="none" w:sz="0" w:space="0" w:color="auto"/>
                <w:left w:val="none" w:sz="0" w:space="0" w:color="auto"/>
                <w:bottom w:val="none" w:sz="0" w:space="0" w:color="auto"/>
                <w:right w:val="none" w:sz="0" w:space="0" w:color="auto"/>
              </w:divBdr>
            </w:div>
            <w:div w:id="1457479761">
              <w:marLeft w:val="0"/>
              <w:marRight w:val="0"/>
              <w:marTop w:val="0"/>
              <w:marBottom w:val="0"/>
              <w:divBdr>
                <w:top w:val="none" w:sz="0" w:space="0" w:color="auto"/>
                <w:left w:val="none" w:sz="0" w:space="0" w:color="auto"/>
                <w:bottom w:val="none" w:sz="0" w:space="0" w:color="auto"/>
                <w:right w:val="none" w:sz="0" w:space="0" w:color="auto"/>
              </w:divBdr>
            </w:div>
            <w:div w:id="1808081794">
              <w:marLeft w:val="0"/>
              <w:marRight w:val="0"/>
              <w:marTop w:val="0"/>
              <w:marBottom w:val="0"/>
              <w:divBdr>
                <w:top w:val="none" w:sz="0" w:space="0" w:color="auto"/>
                <w:left w:val="none" w:sz="0" w:space="0" w:color="auto"/>
                <w:bottom w:val="none" w:sz="0" w:space="0" w:color="auto"/>
                <w:right w:val="none" w:sz="0" w:space="0" w:color="auto"/>
              </w:divBdr>
            </w:div>
            <w:div w:id="2116440268">
              <w:marLeft w:val="0"/>
              <w:marRight w:val="0"/>
              <w:marTop w:val="0"/>
              <w:marBottom w:val="0"/>
              <w:divBdr>
                <w:top w:val="none" w:sz="0" w:space="0" w:color="auto"/>
                <w:left w:val="none" w:sz="0" w:space="0" w:color="auto"/>
                <w:bottom w:val="none" w:sz="0" w:space="0" w:color="auto"/>
                <w:right w:val="none" w:sz="0" w:space="0" w:color="auto"/>
              </w:divBdr>
            </w:div>
          </w:divsChild>
        </w:div>
        <w:div w:id="107968303">
          <w:marLeft w:val="0"/>
          <w:marRight w:val="0"/>
          <w:marTop w:val="0"/>
          <w:marBottom w:val="0"/>
          <w:divBdr>
            <w:top w:val="none" w:sz="0" w:space="0" w:color="auto"/>
            <w:left w:val="none" w:sz="0" w:space="0" w:color="auto"/>
            <w:bottom w:val="none" w:sz="0" w:space="0" w:color="auto"/>
            <w:right w:val="none" w:sz="0" w:space="0" w:color="auto"/>
          </w:divBdr>
        </w:div>
        <w:div w:id="651909350">
          <w:marLeft w:val="0"/>
          <w:marRight w:val="0"/>
          <w:marTop w:val="0"/>
          <w:marBottom w:val="0"/>
          <w:divBdr>
            <w:top w:val="none" w:sz="0" w:space="0" w:color="auto"/>
            <w:left w:val="none" w:sz="0" w:space="0" w:color="auto"/>
            <w:bottom w:val="none" w:sz="0" w:space="0" w:color="auto"/>
            <w:right w:val="none" w:sz="0" w:space="0" w:color="auto"/>
          </w:divBdr>
          <w:divsChild>
            <w:div w:id="361902493">
              <w:marLeft w:val="0"/>
              <w:marRight w:val="0"/>
              <w:marTop w:val="0"/>
              <w:marBottom w:val="0"/>
              <w:divBdr>
                <w:top w:val="none" w:sz="0" w:space="0" w:color="auto"/>
                <w:left w:val="none" w:sz="0" w:space="0" w:color="auto"/>
                <w:bottom w:val="none" w:sz="0" w:space="0" w:color="auto"/>
                <w:right w:val="none" w:sz="0" w:space="0" w:color="auto"/>
              </w:divBdr>
            </w:div>
            <w:div w:id="995494330">
              <w:marLeft w:val="0"/>
              <w:marRight w:val="0"/>
              <w:marTop w:val="0"/>
              <w:marBottom w:val="0"/>
              <w:divBdr>
                <w:top w:val="none" w:sz="0" w:space="0" w:color="auto"/>
                <w:left w:val="none" w:sz="0" w:space="0" w:color="auto"/>
                <w:bottom w:val="none" w:sz="0" w:space="0" w:color="auto"/>
                <w:right w:val="none" w:sz="0" w:space="0" w:color="auto"/>
              </w:divBdr>
            </w:div>
            <w:div w:id="1035078978">
              <w:marLeft w:val="0"/>
              <w:marRight w:val="0"/>
              <w:marTop w:val="0"/>
              <w:marBottom w:val="0"/>
              <w:divBdr>
                <w:top w:val="none" w:sz="0" w:space="0" w:color="auto"/>
                <w:left w:val="none" w:sz="0" w:space="0" w:color="auto"/>
                <w:bottom w:val="none" w:sz="0" w:space="0" w:color="auto"/>
                <w:right w:val="none" w:sz="0" w:space="0" w:color="auto"/>
              </w:divBdr>
            </w:div>
            <w:div w:id="1451168854">
              <w:marLeft w:val="0"/>
              <w:marRight w:val="0"/>
              <w:marTop w:val="0"/>
              <w:marBottom w:val="0"/>
              <w:divBdr>
                <w:top w:val="none" w:sz="0" w:space="0" w:color="auto"/>
                <w:left w:val="none" w:sz="0" w:space="0" w:color="auto"/>
                <w:bottom w:val="none" w:sz="0" w:space="0" w:color="auto"/>
                <w:right w:val="none" w:sz="0" w:space="0" w:color="auto"/>
              </w:divBdr>
            </w:div>
            <w:div w:id="1599826433">
              <w:marLeft w:val="0"/>
              <w:marRight w:val="0"/>
              <w:marTop w:val="0"/>
              <w:marBottom w:val="0"/>
              <w:divBdr>
                <w:top w:val="none" w:sz="0" w:space="0" w:color="auto"/>
                <w:left w:val="none" w:sz="0" w:space="0" w:color="auto"/>
                <w:bottom w:val="none" w:sz="0" w:space="0" w:color="auto"/>
                <w:right w:val="none" w:sz="0" w:space="0" w:color="auto"/>
              </w:divBdr>
            </w:div>
          </w:divsChild>
        </w:div>
        <w:div w:id="1915511189">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90019395">
      <w:bodyDiv w:val="1"/>
      <w:marLeft w:val="0"/>
      <w:marRight w:val="0"/>
      <w:marTop w:val="0"/>
      <w:marBottom w:val="0"/>
      <w:divBdr>
        <w:top w:val="none" w:sz="0" w:space="0" w:color="auto"/>
        <w:left w:val="none" w:sz="0" w:space="0" w:color="auto"/>
        <w:bottom w:val="none" w:sz="0" w:space="0" w:color="auto"/>
        <w:right w:val="none" w:sz="0" w:space="0" w:color="auto"/>
      </w:divBdr>
      <w:divsChild>
        <w:div w:id="139544885">
          <w:marLeft w:val="0"/>
          <w:marRight w:val="0"/>
          <w:marTop w:val="0"/>
          <w:marBottom w:val="0"/>
          <w:divBdr>
            <w:top w:val="none" w:sz="0" w:space="0" w:color="auto"/>
            <w:left w:val="none" w:sz="0" w:space="0" w:color="auto"/>
            <w:bottom w:val="none" w:sz="0" w:space="0" w:color="auto"/>
            <w:right w:val="none" w:sz="0" w:space="0" w:color="auto"/>
          </w:divBdr>
          <w:divsChild>
            <w:div w:id="976453327">
              <w:marLeft w:val="0"/>
              <w:marRight w:val="0"/>
              <w:marTop w:val="0"/>
              <w:marBottom w:val="0"/>
              <w:divBdr>
                <w:top w:val="none" w:sz="0" w:space="0" w:color="auto"/>
                <w:left w:val="none" w:sz="0" w:space="0" w:color="auto"/>
                <w:bottom w:val="none" w:sz="0" w:space="0" w:color="auto"/>
                <w:right w:val="none" w:sz="0" w:space="0" w:color="auto"/>
              </w:divBdr>
            </w:div>
          </w:divsChild>
        </w:div>
        <w:div w:id="781462674">
          <w:marLeft w:val="0"/>
          <w:marRight w:val="0"/>
          <w:marTop w:val="0"/>
          <w:marBottom w:val="0"/>
          <w:divBdr>
            <w:top w:val="none" w:sz="0" w:space="0" w:color="auto"/>
            <w:left w:val="none" w:sz="0" w:space="0" w:color="auto"/>
            <w:bottom w:val="none" w:sz="0" w:space="0" w:color="auto"/>
            <w:right w:val="none" w:sz="0" w:space="0" w:color="auto"/>
          </w:divBdr>
          <w:divsChild>
            <w:div w:id="251087204">
              <w:marLeft w:val="0"/>
              <w:marRight w:val="0"/>
              <w:marTop w:val="0"/>
              <w:marBottom w:val="0"/>
              <w:divBdr>
                <w:top w:val="none" w:sz="0" w:space="0" w:color="auto"/>
                <w:left w:val="none" w:sz="0" w:space="0" w:color="auto"/>
                <w:bottom w:val="none" w:sz="0" w:space="0" w:color="auto"/>
                <w:right w:val="none" w:sz="0" w:space="0" w:color="auto"/>
              </w:divBdr>
            </w:div>
          </w:divsChild>
        </w:div>
        <w:div w:id="899752598">
          <w:marLeft w:val="0"/>
          <w:marRight w:val="0"/>
          <w:marTop w:val="0"/>
          <w:marBottom w:val="0"/>
          <w:divBdr>
            <w:top w:val="none" w:sz="0" w:space="0" w:color="auto"/>
            <w:left w:val="none" w:sz="0" w:space="0" w:color="auto"/>
            <w:bottom w:val="none" w:sz="0" w:space="0" w:color="auto"/>
            <w:right w:val="none" w:sz="0" w:space="0" w:color="auto"/>
          </w:divBdr>
          <w:divsChild>
            <w:div w:id="223030496">
              <w:marLeft w:val="0"/>
              <w:marRight w:val="0"/>
              <w:marTop w:val="0"/>
              <w:marBottom w:val="0"/>
              <w:divBdr>
                <w:top w:val="none" w:sz="0" w:space="0" w:color="auto"/>
                <w:left w:val="none" w:sz="0" w:space="0" w:color="auto"/>
                <w:bottom w:val="none" w:sz="0" w:space="0" w:color="auto"/>
                <w:right w:val="none" w:sz="0" w:space="0" w:color="auto"/>
              </w:divBdr>
            </w:div>
          </w:divsChild>
        </w:div>
        <w:div w:id="1419406237">
          <w:marLeft w:val="0"/>
          <w:marRight w:val="0"/>
          <w:marTop w:val="0"/>
          <w:marBottom w:val="0"/>
          <w:divBdr>
            <w:top w:val="none" w:sz="0" w:space="0" w:color="auto"/>
            <w:left w:val="none" w:sz="0" w:space="0" w:color="auto"/>
            <w:bottom w:val="none" w:sz="0" w:space="0" w:color="auto"/>
            <w:right w:val="none" w:sz="0" w:space="0" w:color="auto"/>
          </w:divBdr>
          <w:divsChild>
            <w:div w:id="19755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9957840">
      <w:bodyDiv w:val="1"/>
      <w:marLeft w:val="0"/>
      <w:marRight w:val="0"/>
      <w:marTop w:val="0"/>
      <w:marBottom w:val="0"/>
      <w:divBdr>
        <w:top w:val="none" w:sz="0" w:space="0" w:color="auto"/>
        <w:left w:val="none" w:sz="0" w:space="0" w:color="auto"/>
        <w:bottom w:val="none" w:sz="0" w:space="0" w:color="auto"/>
        <w:right w:val="none" w:sz="0" w:space="0" w:color="auto"/>
      </w:divBdr>
      <w:divsChild>
        <w:div w:id="537860092">
          <w:marLeft w:val="0"/>
          <w:marRight w:val="0"/>
          <w:marTop w:val="0"/>
          <w:marBottom w:val="0"/>
          <w:divBdr>
            <w:top w:val="none" w:sz="0" w:space="0" w:color="auto"/>
            <w:left w:val="none" w:sz="0" w:space="0" w:color="auto"/>
            <w:bottom w:val="none" w:sz="0" w:space="0" w:color="auto"/>
            <w:right w:val="none" w:sz="0" w:space="0" w:color="auto"/>
          </w:divBdr>
        </w:div>
        <w:div w:id="1280914156">
          <w:marLeft w:val="0"/>
          <w:marRight w:val="0"/>
          <w:marTop w:val="0"/>
          <w:marBottom w:val="0"/>
          <w:divBdr>
            <w:top w:val="none" w:sz="0" w:space="0" w:color="auto"/>
            <w:left w:val="none" w:sz="0" w:space="0" w:color="auto"/>
            <w:bottom w:val="none" w:sz="0" w:space="0" w:color="auto"/>
            <w:right w:val="none" w:sz="0" w:space="0" w:color="auto"/>
          </w:divBdr>
        </w:div>
      </w:divsChild>
    </w:div>
    <w:div w:id="1074595457">
      <w:bodyDiv w:val="1"/>
      <w:marLeft w:val="0"/>
      <w:marRight w:val="0"/>
      <w:marTop w:val="0"/>
      <w:marBottom w:val="0"/>
      <w:divBdr>
        <w:top w:val="none" w:sz="0" w:space="0" w:color="auto"/>
        <w:left w:val="none" w:sz="0" w:space="0" w:color="auto"/>
        <w:bottom w:val="none" w:sz="0" w:space="0" w:color="auto"/>
        <w:right w:val="none" w:sz="0" w:space="0" w:color="auto"/>
      </w:divBdr>
      <w:divsChild>
        <w:div w:id="1146049296">
          <w:marLeft w:val="547"/>
          <w:marRight w:val="0"/>
          <w:marTop w:val="115"/>
          <w:marBottom w:val="120"/>
          <w:divBdr>
            <w:top w:val="none" w:sz="0" w:space="0" w:color="auto"/>
            <w:left w:val="none" w:sz="0" w:space="0" w:color="auto"/>
            <w:bottom w:val="none" w:sz="0" w:space="0" w:color="auto"/>
            <w:right w:val="none" w:sz="0" w:space="0" w:color="auto"/>
          </w:divBdr>
        </w:div>
      </w:divsChild>
    </w:div>
    <w:div w:id="1156410500">
      <w:bodyDiv w:val="1"/>
      <w:marLeft w:val="0"/>
      <w:marRight w:val="0"/>
      <w:marTop w:val="0"/>
      <w:marBottom w:val="0"/>
      <w:divBdr>
        <w:top w:val="none" w:sz="0" w:space="0" w:color="auto"/>
        <w:left w:val="none" w:sz="0" w:space="0" w:color="auto"/>
        <w:bottom w:val="none" w:sz="0" w:space="0" w:color="auto"/>
        <w:right w:val="none" w:sz="0" w:space="0" w:color="auto"/>
      </w:divBdr>
      <w:divsChild>
        <w:div w:id="655305012">
          <w:marLeft w:val="0"/>
          <w:marRight w:val="0"/>
          <w:marTop w:val="0"/>
          <w:marBottom w:val="0"/>
          <w:divBdr>
            <w:top w:val="none" w:sz="0" w:space="0" w:color="auto"/>
            <w:left w:val="none" w:sz="0" w:space="0" w:color="auto"/>
            <w:bottom w:val="none" w:sz="0" w:space="0" w:color="auto"/>
            <w:right w:val="none" w:sz="0" w:space="0" w:color="auto"/>
          </w:divBdr>
        </w:div>
        <w:div w:id="1124082875">
          <w:marLeft w:val="0"/>
          <w:marRight w:val="0"/>
          <w:marTop w:val="0"/>
          <w:marBottom w:val="0"/>
          <w:divBdr>
            <w:top w:val="none" w:sz="0" w:space="0" w:color="auto"/>
            <w:left w:val="none" w:sz="0" w:space="0" w:color="auto"/>
            <w:bottom w:val="none" w:sz="0" w:space="0" w:color="auto"/>
            <w:right w:val="none" w:sz="0" w:space="0" w:color="auto"/>
          </w:divBdr>
        </w:div>
        <w:div w:id="1242790154">
          <w:marLeft w:val="0"/>
          <w:marRight w:val="0"/>
          <w:marTop w:val="0"/>
          <w:marBottom w:val="0"/>
          <w:divBdr>
            <w:top w:val="none" w:sz="0" w:space="0" w:color="auto"/>
            <w:left w:val="none" w:sz="0" w:space="0" w:color="auto"/>
            <w:bottom w:val="none" w:sz="0" w:space="0" w:color="auto"/>
            <w:right w:val="none" w:sz="0" w:space="0" w:color="auto"/>
          </w:divBdr>
        </w:div>
      </w:divsChild>
    </w:div>
    <w:div w:id="1206484205">
      <w:bodyDiv w:val="1"/>
      <w:marLeft w:val="0"/>
      <w:marRight w:val="0"/>
      <w:marTop w:val="0"/>
      <w:marBottom w:val="0"/>
      <w:divBdr>
        <w:top w:val="none" w:sz="0" w:space="0" w:color="auto"/>
        <w:left w:val="none" w:sz="0" w:space="0" w:color="auto"/>
        <w:bottom w:val="none" w:sz="0" w:space="0" w:color="auto"/>
        <w:right w:val="none" w:sz="0" w:space="0" w:color="auto"/>
      </w:divBdr>
      <w:divsChild>
        <w:div w:id="1280720248">
          <w:marLeft w:val="0"/>
          <w:marRight w:val="0"/>
          <w:marTop w:val="0"/>
          <w:marBottom w:val="0"/>
          <w:divBdr>
            <w:top w:val="none" w:sz="0" w:space="0" w:color="auto"/>
            <w:left w:val="none" w:sz="0" w:space="0" w:color="auto"/>
            <w:bottom w:val="none" w:sz="0" w:space="0" w:color="auto"/>
            <w:right w:val="none" w:sz="0" w:space="0" w:color="auto"/>
          </w:divBdr>
        </w:div>
        <w:div w:id="1459253371">
          <w:marLeft w:val="0"/>
          <w:marRight w:val="0"/>
          <w:marTop w:val="0"/>
          <w:marBottom w:val="0"/>
          <w:divBdr>
            <w:top w:val="none" w:sz="0" w:space="0" w:color="auto"/>
            <w:left w:val="none" w:sz="0" w:space="0" w:color="auto"/>
            <w:bottom w:val="none" w:sz="0" w:space="0" w:color="auto"/>
            <w:right w:val="none" w:sz="0" w:space="0" w:color="auto"/>
          </w:divBdr>
          <w:divsChild>
            <w:div w:id="533732539">
              <w:marLeft w:val="0"/>
              <w:marRight w:val="0"/>
              <w:marTop w:val="0"/>
              <w:marBottom w:val="0"/>
              <w:divBdr>
                <w:top w:val="none" w:sz="0" w:space="0" w:color="auto"/>
                <w:left w:val="none" w:sz="0" w:space="0" w:color="auto"/>
                <w:bottom w:val="none" w:sz="0" w:space="0" w:color="auto"/>
                <w:right w:val="none" w:sz="0" w:space="0" w:color="auto"/>
              </w:divBdr>
            </w:div>
            <w:div w:id="1036345395">
              <w:marLeft w:val="0"/>
              <w:marRight w:val="0"/>
              <w:marTop w:val="0"/>
              <w:marBottom w:val="0"/>
              <w:divBdr>
                <w:top w:val="none" w:sz="0" w:space="0" w:color="auto"/>
                <w:left w:val="none" w:sz="0" w:space="0" w:color="auto"/>
                <w:bottom w:val="none" w:sz="0" w:space="0" w:color="auto"/>
                <w:right w:val="none" w:sz="0" w:space="0" w:color="auto"/>
              </w:divBdr>
            </w:div>
            <w:div w:id="1182935452">
              <w:marLeft w:val="0"/>
              <w:marRight w:val="0"/>
              <w:marTop w:val="0"/>
              <w:marBottom w:val="0"/>
              <w:divBdr>
                <w:top w:val="none" w:sz="0" w:space="0" w:color="auto"/>
                <w:left w:val="none" w:sz="0" w:space="0" w:color="auto"/>
                <w:bottom w:val="none" w:sz="0" w:space="0" w:color="auto"/>
                <w:right w:val="none" w:sz="0" w:space="0" w:color="auto"/>
              </w:divBdr>
            </w:div>
            <w:div w:id="1971813624">
              <w:marLeft w:val="0"/>
              <w:marRight w:val="0"/>
              <w:marTop w:val="0"/>
              <w:marBottom w:val="0"/>
              <w:divBdr>
                <w:top w:val="none" w:sz="0" w:space="0" w:color="auto"/>
                <w:left w:val="none" w:sz="0" w:space="0" w:color="auto"/>
                <w:bottom w:val="none" w:sz="0" w:space="0" w:color="auto"/>
                <w:right w:val="none" w:sz="0" w:space="0" w:color="auto"/>
              </w:divBdr>
            </w:div>
            <w:div w:id="1990161311">
              <w:marLeft w:val="0"/>
              <w:marRight w:val="0"/>
              <w:marTop w:val="0"/>
              <w:marBottom w:val="0"/>
              <w:divBdr>
                <w:top w:val="none" w:sz="0" w:space="0" w:color="auto"/>
                <w:left w:val="none" w:sz="0" w:space="0" w:color="auto"/>
                <w:bottom w:val="none" w:sz="0" w:space="0" w:color="auto"/>
                <w:right w:val="none" w:sz="0" w:space="0" w:color="auto"/>
              </w:divBdr>
            </w:div>
          </w:divsChild>
        </w:div>
        <w:div w:id="1989824947">
          <w:marLeft w:val="0"/>
          <w:marRight w:val="0"/>
          <w:marTop w:val="0"/>
          <w:marBottom w:val="0"/>
          <w:divBdr>
            <w:top w:val="none" w:sz="0" w:space="0" w:color="auto"/>
            <w:left w:val="none" w:sz="0" w:space="0" w:color="auto"/>
            <w:bottom w:val="none" w:sz="0" w:space="0" w:color="auto"/>
            <w:right w:val="none" w:sz="0" w:space="0" w:color="auto"/>
          </w:divBdr>
          <w:divsChild>
            <w:div w:id="493759470">
              <w:marLeft w:val="0"/>
              <w:marRight w:val="0"/>
              <w:marTop w:val="0"/>
              <w:marBottom w:val="0"/>
              <w:divBdr>
                <w:top w:val="none" w:sz="0" w:space="0" w:color="auto"/>
                <w:left w:val="none" w:sz="0" w:space="0" w:color="auto"/>
                <w:bottom w:val="none" w:sz="0" w:space="0" w:color="auto"/>
                <w:right w:val="none" w:sz="0" w:space="0" w:color="auto"/>
              </w:divBdr>
            </w:div>
            <w:div w:id="1279331700">
              <w:marLeft w:val="0"/>
              <w:marRight w:val="0"/>
              <w:marTop w:val="0"/>
              <w:marBottom w:val="0"/>
              <w:divBdr>
                <w:top w:val="none" w:sz="0" w:space="0" w:color="auto"/>
                <w:left w:val="none" w:sz="0" w:space="0" w:color="auto"/>
                <w:bottom w:val="none" w:sz="0" w:space="0" w:color="auto"/>
                <w:right w:val="none" w:sz="0" w:space="0" w:color="auto"/>
              </w:divBdr>
            </w:div>
            <w:div w:id="1293898965">
              <w:marLeft w:val="0"/>
              <w:marRight w:val="0"/>
              <w:marTop w:val="0"/>
              <w:marBottom w:val="0"/>
              <w:divBdr>
                <w:top w:val="none" w:sz="0" w:space="0" w:color="auto"/>
                <w:left w:val="none" w:sz="0" w:space="0" w:color="auto"/>
                <w:bottom w:val="none" w:sz="0" w:space="0" w:color="auto"/>
                <w:right w:val="none" w:sz="0" w:space="0" w:color="auto"/>
              </w:divBdr>
            </w:div>
            <w:div w:id="1492024178">
              <w:marLeft w:val="0"/>
              <w:marRight w:val="0"/>
              <w:marTop w:val="0"/>
              <w:marBottom w:val="0"/>
              <w:divBdr>
                <w:top w:val="none" w:sz="0" w:space="0" w:color="auto"/>
                <w:left w:val="none" w:sz="0" w:space="0" w:color="auto"/>
                <w:bottom w:val="none" w:sz="0" w:space="0" w:color="auto"/>
                <w:right w:val="none" w:sz="0" w:space="0" w:color="auto"/>
              </w:divBdr>
            </w:div>
            <w:div w:id="19954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7881">
      <w:bodyDiv w:val="1"/>
      <w:marLeft w:val="0"/>
      <w:marRight w:val="0"/>
      <w:marTop w:val="0"/>
      <w:marBottom w:val="0"/>
      <w:divBdr>
        <w:top w:val="none" w:sz="0" w:space="0" w:color="auto"/>
        <w:left w:val="none" w:sz="0" w:space="0" w:color="auto"/>
        <w:bottom w:val="none" w:sz="0" w:space="0" w:color="auto"/>
        <w:right w:val="none" w:sz="0" w:space="0" w:color="auto"/>
      </w:divBdr>
      <w:divsChild>
        <w:div w:id="728572956">
          <w:marLeft w:val="0"/>
          <w:marRight w:val="0"/>
          <w:marTop w:val="0"/>
          <w:marBottom w:val="0"/>
          <w:divBdr>
            <w:top w:val="none" w:sz="0" w:space="0" w:color="auto"/>
            <w:left w:val="none" w:sz="0" w:space="0" w:color="auto"/>
            <w:bottom w:val="none" w:sz="0" w:space="0" w:color="auto"/>
            <w:right w:val="none" w:sz="0" w:space="0" w:color="auto"/>
          </w:divBdr>
        </w:div>
        <w:div w:id="1356229444">
          <w:marLeft w:val="0"/>
          <w:marRight w:val="0"/>
          <w:marTop w:val="0"/>
          <w:marBottom w:val="0"/>
          <w:divBdr>
            <w:top w:val="none" w:sz="0" w:space="0" w:color="auto"/>
            <w:left w:val="none" w:sz="0" w:space="0" w:color="auto"/>
            <w:bottom w:val="none" w:sz="0" w:space="0" w:color="auto"/>
            <w:right w:val="none" w:sz="0" w:space="0" w:color="auto"/>
          </w:divBdr>
        </w:div>
      </w:divsChild>
    </w:div>
    <w:div w:id="1258098338">
      <w:bodyDiv w:val="1"/>
      <w:marLeft w:val="0"/>
      <w:marRight w:val="0"/>
      <w:marTop w:val="0"/>
      <w:marBottom w:val="0"/>
      <w:divBdr>
        <w:top w:val="none" w:sz="0" w:space="0" w:color="auto"/>
        <w:left w:val="none" w:sz="0" w:space="0" w:color="auto"/>
        <w:bottom w:val="none" w:sz="0" w:space="0" w:color="auto"/>
        <w:right w:val="none" w:sz="0" w:space="0" w:color="auto"/>
      </w:divBdr>
    </w:div>
    <w:div w:id="1286228390">
      <w:bodyDiv w:val="1"/>
      <w:marLeft w:val="0"/>
      <w:marRight w:val="0"/>
      <w:marTop w:val="0"/>
      <w:marBottom w:val="0"/>
      <w:divBdr>
        <w:top w:val="none" w:sz="0" w:space="0" w:color="auto"/>
        <w:left w:val="none" w:sz="0" w:space="0" w:color="auto"/>
        <w:bottom w:val="none" w:sz="0" w:space="0" w:color="auto"/>
        <w:right w:val="none" w:sz="0" w:space="0" w:color="auto"/>
      </w:divBdr>
      <w:divsChild>
        <w:div w:id="764766024">
          <w:marLeft w:val="0"/>
          <w:marRight w:val="0"/>
          <w:marTop w:val="0"/>
          <w:marBottom w:val="0"/>
          <w:divBdr>
            <w:top w:val="none" w:sz="0" w:space="0" w:color="auto"/>
            <w:left w:val="none" w:sz="0" w:space="0" w:color="auto"/>
            <w:bottom w:val="none" w:sz="0" w:space="0" w:color="auto"/>
            <w:right w:val="none" w:sz="0" w:space="0" w:color="auto"/>
          </w:divBdr>
          <w:divsChild>
            <w:div w:id="251669158">
              <w:marLeft w:val="0"/>
              <w:marRight w:val="0"/>
              <w:marTop w:val="0"/>
              <w:marBottom w:val="0"/>
              <w:divBdr>
                <w:top w:val="none" w:sz="0" w:space="0" w:color="auto"/>
                <w:left w:val="none" w:sz="0" w:space="0" w:color="auto"/>
                <w:bottom w:val="none" w:sz="0" w:space="0" w:color="auto"/>
                <w:right w:val="none" w:sz="0" w:space="0" w:color="auto"/>
              </w:divBdr>
            </w:div>
            <w:div w:id="1575122052">
              <w:marLeft w:val="0"/>
              <w:marRight w:val="0"/>
              <w:marTop w:val="0"/>
              <w:marBottom w:val="0"/>
              <w:divBdr>
                <w:top w:val="none" w:sz="0" w:space="0" w:color="auto"/>
                <w:left w:val="none" w:sz="0" w:space="0" w:color="auto"/>
                <w:bottom w:val="none" w:sz="0" w:space="0" w:color="auto"/>
                <w:right w:val="none" w:sz="0" w:space="0" w:color="auto"/>
              </w:divBdr>
            </w:div>
          </w:divsChild>
        </w:div>
        <w:div w:id="772213813">
          <w:marLeft w:val="0"/>
          <w:marRight w:val="0"/>
          <w:marTop w:val="0"/>
          <w:marBottom w:val="0"/>
          <w:divBdr>
            <w:top w:val="none" w:sz="0" w:space="0" w:color="auto"/>
            <w:left w:val="none" w:sz="0" w:space="0" w:color="auto"/>
            <w:bottom w:val="none" w:sz="0" w:space="0" w:color="auto"/>
            <w:right w:val="none" w:sz="0" w:space="0" w:color="auto"/>
          </w:divBdr>
        </w:div>
        <w:div w:id="1388070165">
          <w:marLeft w:val="0"/>
          <w:marRight w:val="0"/>
          <w:marTop w:val="0"/>
          <w:marBottom w:val="0"/>
          <w:divBdr>
            <w:top w:val="none" w:sz="0" w:space="0" w:color="auto"/>
            <w:left w:val="none" w:sz="0" w:space="0" w:color="auto"/>
            <w:bottom w:val="none" w:sz="0" w:space="0" w:color="auto"/>
            <w:right w:val="none" w:sz="0" w:space="0" w:color="auto"/>
          </w:divBdr>
          <w:divsChild>
            <w:div w:id="84763396">
              <w:marLeft w:val="0"/>
              <w:marRight w:val="0"/>
              <w:marTop w:val="0"/>
              <w:marBottom w:val="0"/>
              <w:divBdr>
                <w:top w:val="none" w:sz="0" w:space="0" w:color="auto"/>
                <w:left w:val="none" w:sz="0" w:space="0" w:color="auto"/>
                <w:bottom w:val="none" w:sz="0" w:space="0" w:color="auto"/>
                <w:right w:val="none" w:sz="0" w:space="0" w:color="auto"/>
              </w:divBdr>
            </w:div>
            <w:div w:id="587468356">
              <w:marLeft w:val="0"/>
              <w:marRight w:val="0"/>
              <w:marTop w:val="0"/>
              <w:marBottom w:val="0"/>
              <w:divBdr>
                <w:top w:val="none" w:sz="0" w:space="0" w:color="auto"/>
                <w:left w:val="none" w:sz="0" w:space="0" w:color="auto"/>
                <w:bottom w:val="none" w:sz="0" w:space="0" w:color="auto"/>
                <w:right w:val="none" w:sz="0" w:space="0" w:color="auto"/>
              </w:divBdr>
            </w:div>
            <w:div w:id="1012881958">
              <w:marLeft w:val="0"/>
              <w:marRight w:val="0"/>
              <w:marTop w:val="0"/>
              <w:marBottom w:val="0"/>
              <w:divBdr>
                <w:top w:val="none" w:sz="0" w:space="0" w:color="auto"/>
                <w:left w:val="none" w:sz="0" w:space="0" w:color="auto"/>
                <w:bottom w:val="none" w:sz="0" w:space="0" w:color="auto"/>
                <w:right w:val="none" w:sz="0" w:space="0" w:color="auto"/>
              </w:divBdr>
            </w:div>
            <w:div w:id="1078404377">
              <w:marLeft w:val="0"/>
              <w:marRight w:val="0"/>
              <w:marTop w:val="0"/>
              <w:marBottom w:val="0"/>
              <w:divBdr>
                <w:top w:val="none" w:sz="0" w:space="0" w:color="auto"/>
                <w:left w:val="none" w:sz="0" w:space="0" w:color="auto"/>
                <w:bottom w:val="none" w:sz="0" w:space="0" w:color="auto"/>
                <w:right w:val="none" w:sz="0" w:space="0" w:color="auto"/>
              </w:divBdr>
            </w:div>
            <w:div w:id="2085909493">
              <w:marLeft w:val="0"/>
              <w:marRight w:val="0"/>
              <w:marTop w:val="0"/>
              <w:marBottom w:val="0"/>
              <w:divBdr>
                <w:top w:val="none" w:sz="0" w:space="0" w:color="auto"/>
                <w:left w:val="none" w:sz="0" w:space="0" w:color="auto"/>
                <w:bottom w:val="none" w:sz="0" w:space="0" w:color="auto"/>
                <w:right w:val="none" w:sz="0" w:space="0" w:color="auto"/>
              </w:divBdr>
            </w:div>
          </w:divsChild>
        </w:div>
        <w:div w:id="1424909232">
          <w:marLeft w:val="0"/>
          <w:marRight w:val="0"/>
          <w:marTop w:val="0"/>
          <w:marBottom w:val="0"/>
          <w:divBdr>
            <w:top w:val="none" w:sz="0" w:space="0" w:color="auto"/>
            <w:left w:val="none" w:sz="0" w:space="0" w:color="auto"/>
            <w:bottom w:val="none" w:sz="0" w:space="0" w:color="auto"/>
            <w:right w:val="none" w:sz="0" w:space="0" w:color="auto"/>
          </w:divBdr>
        </w:div>
      </w:divsChild>
    </w:div>
    <w:div w:id="1288119661">
      <w:bodyDiv w:val="1"/>
      <w:marLeft w:val="0"/>
      <w:marRight w:val="0"/>
      <w:marTop w:val="0"/>
      <w:marBottom w:val="0"/>
      <w:divBdr>
        <w:top w:val="none" w:sz="0" w:space="0" w:color="auto"/>
        <w:left w:val="none" w:sz="0" w:space="0" w:color="auto"/>
        <w:bottom w:val="none" w:sz="0" w:space="0" w:color="auto"/>
        <w:right w:val="none" w:sz="0" w:space="0" w:color="auto"/>
      </w:divBdr>
    </w:div>
    <w:div w:id="1310092651">
      <w:bodyDiv w:val="1"/>
      <w:marLeft w:val="0"/>
      <w:marRight w:val="0"/>
      <w:marTop w:val="0"/>
      <w:marBottom w:val="0"/>
      <w:divBdr>
        <w:top w:val="none" w:sz="0" w:space="0" w:color="auto"/>
        <w:left w:val="none" w:sz="0" w:space="0" w:color="auto"/>
        <w:bottom w:val="none" w:sz="0" w:space="0" w:color="auto"/>
        <w:right w:val="none" w:sz="0" w:space="0" w:color="auto"/>
      </w:divBdr>
      <w:divsChild>
        <w:div w:id="460924056">
          <w:marLeft w:val="0"/>
          <w:marRight w:val="0"/>
          <w:marTop w:val="0"/>
          <w:marBottom w:val="0"/>
          <w:divBdr>
            <w:top w:val="none" w:sz="0" w:space="0" w:color="auto"/>
            <w:left w:val="none" w:sz="0" w:space="0" w:color="auto"/>
            <w:bottom w:val="none" w:sz="0" w:space="0" w:color="auto"/>
            <w:right w:val="none" w:sz="0" w:space="0" w:color="auto"/>
          </w:divBdr>
        </w:div>
        <w:div w:id="1191992701">
          <w:marLeft w:val="0"/>
          <w:marRight w:val="0"/>
          <w:marTop w:val="0"/>
          <w:marBottom w:val="0"/>
          <w:divBdr>
            <w:top w:val="none" w:sz="0" w:space="0" w:color="auto"/>
            <w:left w:val="none" w:sz="0" w:space="0" w:color="auto"/>
            <w:bottom w:val="none" w:sz="0" w:space="0" w:color="auto"/>
            <w:right w:val="none" w:sz="0" w:space="0" w:color="auto"/>
          </w:divBdr>
        </w:div>
        <w:div w:id="1674794276">
          <w:marLeft w:val="0"/>
          <w:marRight w:val="0"/>
          <w:marTop w:val="0"/>
          <w:marBottom w:val="0"/>
          <w:divBdr>
            <w:top w:val="none" w:sz="0" w:space="0" w:color="auto"/>
            <w:left w:val="none" w:sz="0" w:space="0" w:color="auto"/>
            <w:bottom w:val="none" w:sz="0" w:space="0" w:color="auto"/>
            <w:right w:val="none" w:sz="0" w:space="0" w:color="auto"/>
          </w:divBdr>
        </w:div>
        <w:div w:id="1982878669">
          <w:marLeft w:val="0"/>
          <w:marRight w:val="0"/>
          <w:marTop w:val="0"/>
          <w:marBottom w:val="0"/>
          <w:divBdr>
            <w:top w:val="none" w:sz="0" w:space="0" w:color="auto"/>
            <w:left w:val="none" w:sz="0" w:space="0" w:color="auto"/>
            <w:bottom w:val="none" w:sz="0" w:space="0" w:color="auto"/>
            <w:right w:val="none" w:sz="0" w:space="0" w:color="auto"/>
          </w:divBdr>
        </w:div>
        <w:div w:id="1989749801">
          <w:marLeft w:val="0"/>
          <w:marRight w:val="0"/>
          <w:marTop w:val="0"/>
          <w:marBottom w:val="0"/>
          <w:divBdr>
            <w:top w:val="none" w:sz="0" w:space="0" w:color="auto"/>
            <w:left w:val="none" w:sz="0" w:space="0" w:color="auto"/>
            <w:bottom w:val="none" w:sz="0" w:space="0" w:color="auto"/>
            <w:right w:val="none" w:sz="0" w:space="0" w:color="auto"/>
          </w:divBdr>
        </w:div>
        <w:div w:id="2055613538">
          <w:marLeft w:val="0"/>
          <w:marRight w:val="0"/>
          <w:marTop w:val="0"/>
          <w:marBottom w:val="0"/>
          <w:divBdr>
            <w:top w:val="none" w:sz="0" w:space="0" w:color="auto"/>
            <w:left w:val="none" w:sz="0" w:space="0" w:color="auto"/>
            <w:bottom w:val="none" w:sz="0" w:space="0" w:color="auto"/>
            <w:right w:val="none" w:sz="0" w:space="0" w:color="auto"/>
          </w:divBdr>
        </w:div>
      </w:divsChild>
    </w:div>
    <w:div w:id="1467890046">
      <w:bodyDiv w:val="1"/>
      <w:marLeft w:val="0"/>
      <w:marRight w:val="0"/>
      <w:marTop w:val="0"/>
      <w:marBottom w:val="0"/>
      <w:divBdr>
        <w:top w:val="none" w:sz="0" w:space="0" w:color="auto"/>
        <w:left w:val="none" w:sz="0" w:space="0" w:color="auto"/>
        <w:bottom w:val="none" w:sz="0" w:space="0" w:color="auto"/>
        <w:right w:val="none" w:sz="0" w:space="0" w:color="auto"/>
      </w:divBdr>
      <w:divsChild>
        <w:div w:id="182136577">
          <w:marLeft w:val="0"/>
          <w:marRight w:val="0"/>
          <w:marTop w:val="0"/>
          <w:marBottom w:val="0"/>
          <w:divBdr>
            <w:top w:val="none" w:sz="0" w:space="0" w:color="auto"/>
            <w:left w:val="none" w:sz="0" w:space="0" w:color="auto"/>
            <w:bottom w:val="none" w:sz="0" w:space="0" w:color="auto"/>
            <w:right w:val="none" w:sz="0" w:space="0" w:color="auto"/>
          </w:divBdr>
        </w:div>
        <w:div w:id="689915413">
          <w:marLeft w:val="0"/>
          <w:marRight w:val="0"/>
          <w:marTop w:val="0"/>
          <w:marBottom w:val="0"/>
          <w:divBdr>
            <w:top w:val="none" w:sz="0" w:space="0" w:color="auto"/>
            <w:left w:val="none" w:sz="0" w:space="0" w:color="auto"/>
            <w:bottom w:val="none" w:sz="0" w:space="0" w:color="auto"/>
            <w:right w:val="none" w:sz="0" w:space="0" w:color="auto"/>
          </w:divBdr>
        </w:div>
        <w:div w:id="699357636">
          <w:marLeft w:val="0"/>
          <w:marRight w:val="0"/>
          <w:marTop w:val="0"/>
          <w:marBottom w:val="0"/>
          <w:divBdr>
            <w:top w:val="none" w:sz="0" w:space="0" w:color="auto"/>
            <w:left w:val="none" w:sz="0" w:space="0" w:color="auto"/>
            <w:bottom w:val="none" w:sz="0" w:space="0" w:color="auto"/>
            <w:right w:val="none" w:sz="0" w:space="0" w:color="auto"/>
          </w:divBdr>
        </w:div>
        <w:div w:id="913855168">
          <w:marLeft w:val="0"/>
          <w:marRight w:val="0"/>
          <w:marTop w:val="0"/>
          <w:marBottom w:val="0"/>
          <w:divBdr>
            <w:top w:val="none" w:sz="0" w:space="0" w:color="auto"/>
            <w:left w:val="none" w:sz="0" w:space="0" w:color="auto"/>
            <w:bottom w:val="none" w:sz="0" w:space="0" w:color="auto"/>
            <w:right w:val="none" w:sz="0" w:space="0" w:color="auto"/>
          </w:divBdr>
        </w:div>
        <w:div w:id="1098403072">
          <w:marLeft w:val="0"/>
          <w:marRight w:val="0"/>
          <w:marTop w:val="0"/>
          <w:marBottom w:val="0"/>
          <w:divBdr>
            <w:top w:val="none" w:sz="0" w:space="0" w:color="auto"/>
            <w:left w:val="none" w:sz="0" w:space="0" w:color="auto"/>
            <w:bottom w:val="none" w:sz="0" w:space="0" w:color="auto"/>
            <w:right w:val="none" w:sz="0" w:space="0" w:color="auto"/>
          </w:divBdr>
        </w:div>
        <w:div w:id="1122841173">
          <w:marLeft w:val="0"/>
          <w:marRight w:val="0"/>
          <w:marTop w:val="0"/>
          <w:marBottom w:val="0"/>
          <w:divBdr>
            <w:top w:val="none" w:sz="0" w:space="0" w:color="auto"/>
            <w:left w:val="none" w:sz="0" w:space="0" w:color="auto"/>
            <w:bottom w:val="none" w:sz="0" w:space="0" w:color="auto"/>
            <w:right w:val="none" w:sz="0" w:space="0" w:color="auto"/>
          </w:divBdr>
        </w:div>
      </w:divsChild>
    </w:div>
    <w:div w:id="1549801752">
      <w:bodyDiv w:val="1"/>
      <w:marLeft w:val="0"/>
      <w:marRight w:val="0"/>
      <w:marTop w:val="0"/>
      <w:marBottom w:val="0"/>
      <w:divBdr>
        <w:top w:val="none" w:sz="0" w:space="0" w:color="auto"/>
        <w:left w:val="none" w:sz="0" w:space="0" w:color="auto"/>
        <w:bottom w:val="none" w:sz="0" w:space="0" w:color="auto"/>
        <w:right w:val="none" w:sz="0" w:space="0" w:color="auto"/>
      </w:divBdr>
      <w:divsChild>
        <w:div w:id="531767809">
          <w:marLeft w:val="547"/>
          <w:marRight w:val="0"/>
          <w:marTop w:val="120"/>
          <w:marBottom w:val="0"/>
          <w:divBdr>
            <w:top w:val="none" w:sz="0" w:space="0" w:color="auto"/>
            <w:left w:val="none" w:sz="0" w:space="0" w:color="auto"/>
            <w:bottom w:val="none" w:sz="0" w:space="0" w:color="auto"/>
            <w:right w:val="none" w:sz="0" w:space="0" w:color="auto"/>
          </w:divBdr>
        </w:div>
        <w:div w:id="617761386">
          <w:marLeft w:val="547"/>
          <w:marRight w:val="0"/>
          <w:marTop w:val="120"/>
          <w:marBottom w:val="0"/>
          <w:divBdr>
            <w:top w:val="none" w:sz="0" w:space="0" w:color="auto"/>
            <w:left w:val="none" w:sz="0" w:space="0" w:color="auto"/>
            <w:bottom w:val="none" w:sz="0" w:space="0" w:color="auto"/>
            <w:right w:val="none" w:sz="0" w:space="0" w:color="auto"/>
          </w:divBdr>
        </w:div>
        <w:div w:id="784619586">
          <w:marLeft w:val="547"/>
          <w:marRight w:val="0"/>
          <w:marTop w:val="120"/>
          <w:marBottom w:val="0"/>
          <w:divBdr>
            <w:top w:val="none" w:sz="0" w:space="0" w:color="auto"/>
            <w:left w:val="none" w:sz="0" w:space="0" w:color="auto"/>
            <w:bottom w:val="none" w:sz="0" w:space="0" w:color="auto"/>
            <w:right w:val="none" w:sz="0" w:space="0" w:color="auto"/>
          </w:divBdr>
        </w:div>
        <w:div w:id="1348021047">
          <w:marLeft w:val="547"/>
          <w:marRight w:val="0"/>
          <w:marTop w:val="120"/>
          <w:marBottom w:val="0"/>
          <w:divBdr>
            <w:top w:val="none" w:sz="0" w:space="0" w:color="auto"/>
            <w:left w:val="none" w:sz="0" w:space="0" w:color="auto"/>
            <w:bottom w:val="none" w:sz="0" w:space="0" w:color="auto"/>
            <w:right w:val="none" w:sz="0" w:space="0" w:color="auto"/>
          </w:divBdr>
        </w:div>
        <w:div w:id="2093893169">
          <w:marLeft w:val="547"/>
          <w:marRight w:val="0"/>
          <w:marTop w:val="120"/>
          <w:marBottom w:val="0"/>
          <w:divBdr>
            <w:top w:val="none" w:sz="0" w:space="0" w:color="auto"/>
            <w:left w:val="none" w:sz="0" w:space="0" w:color="auto"/>
            <w:bottom w:val="none" w:sz="0" w:space="0" w:color="auto"/>
            <w:right w:val="none" w:sz="0" w:space="0" w:color="auto"/>
          </w:divBdr>
        </w:div>
        <w:div w:id="2112553895">
          <w:marLeft w:val="547"/>
          <w:marRight w:val="0"/>
          <w:marTop w:val="120"/>
          <w:marBottom w:val="0"/>
          <w:divBdr>
            <w:top w:val="none" w:sz="0" w:space="0" w:color="auto"/>
            <w:left w:val="none" w:sz="0" w:space="0" w:color="auto"/>
            <w:bottom w:val="none" w:sz="0" w:space="0" w:color="auto"/>
            <w:right w:val="none" w:sz="0" w:space="0" w:color="auto"/>
          </w:divBdr>
        </w:div>
      </w:divsChild>
    </w:div>
    <w:div w:id="1604875816">
      <w:bodyDiv w:val="1"/>
      <w:marLeft w:val="0"/>
      <w:marRight w:val="0"/>
      <w:marTop w:val="0"/>
      <w:marBottom w:val="0"/>
      <w:divBdr>
        <w:top w:val="none" w:sz="0" w:space="0" w:color="auto"/>
        <w:left w:val="none" w:sz="0" w:space="0" w:color="auto"/>
        <w:bottom w:val="none" w:sz="0" w:space="0" w:color="auto"/>
        <w:right w:val="none" w:sz="0" w:space="0" w:color="auto"/>
      </w:divBdr>
      <w:divsChild>
        <w:div w:id="857743502">
          <w:marLeft w:val="547"/>
          <w:marRight w:val="0"/>
          <w:marTop w:val="120"/>
          <w:marBottom w:val="120"/>
          <w:divBdr>
            <w:top w:val="none" w:sz="0" w:space="0" w:color="auto"/>
            <w:left w:val="none" w:sz="0" w:space="0" w:color="auto"/>
            <w:bottom w:val="none" w:sz="0" w:space="0" w:color="auto"/>
            <w:right w:val="none" w:sz="0" w:space="0" w:color="auto"/>
          </w:divBdr>
        </w:div>
        <w:div w:id="1643652845">
          <w:marLeft w:val="547"/>
          <w:marRight w:val="0"/>
          <w:marTop w:val="120"/>
          <w:marBottom w:val="120"/>
          <w:divBdr>
            <w:top w:val="none" w:sz="0" w:space="0" w:color="auto"/>
            <w:left w:val="none" w:sz="0" w:space="0" w:color="auto"/>
            <w:bottom w:val="none" w:sz="0" w:space="0" w:color="auto"/>
            <w:right w:val="none" w:sz="0" w:space="0" w:color="auto"/>
          </w:divBdr>
        </w:div>
        <w:div w:id="1738045847">
          <w:marLeft w:val="547"/>
          <w:marRight w:val="0"/>
          <w:marTop w:val="120"/>
          <w:marBottom w:val="120"/>
          <w:divBdr>
            <w:top w:val="none" w:sz="0" w:space="0" w:color="auto"/>
            <w:left w:val="none" w:sz="0" w:space="0" w:color="auto"/>
            <w:bottom w:val="none" w:sz="0" w:space="0" w:color="auto"/>
            <w:right w:val="none" w:sz="0" w:space="0" w:color="auto"/>
          </w:divBdr>
        </w:div>
      </w:divsChild>
    </w:div>
    <w:div w:id="1656765735">
      <w:bodyDiv w:val="1"/>
      <w:marLeft w:val="0"/>
      <w:marRight w:val="0"/>
      <w:marTop w:val="0"/>
      <w:marBottom w:val="0"/>
      <w:divBdr>
        <w:top w:val="none" w:sz="0" w:space="0" w:color="auto"/>
        <w:left w:val="none" w:sz="0" w:space="0" w:color="auto"/>
        <w:bottom w:val="none" w:sz="0" w:space="0" w:color="auto"/>
        <w:right w:val="none" w:sz="0" w:space="0" w:color="auto"/>
      </w:divBdr>
      <w:divsChild>
        <w:div w:id="591428443">
          <w:marLeft w:val="0"/>
          <w:marRight w:val="0"/>
          <w:marTop w:val="0"/>
          <w:marBottom w:val="0"/>
          <w:divBdr>
            <w:top w:val="none" w:sz="0" w:space="0" w:color="auto"/>
            <w:left w:val="none" w:sz="0" w:space="0" w:color="auto"/>
            <w:bottom w:val="none" w:sz="0" w:space="0" w:color="auto"/>
            <w:right w:val="none" w:sz="0" w:space="0" w:color="auto"/>
          </w:divBdr>
          <w:divsChild>
            <w:div w:id="1233930866">
              <w:marLeft w:val="0"/>
              <w:marRight w:val="0"/>
              <w:marTop w:val="0"/>
              <w:marBottom w:val="0"/>
              <w:divBdr>
                <w:top w:val="none" w:sz="0" w:space="0" w:color="auto"/>
                <w:left w:val="none" w:sz="0" w:space="0" w:color="auto"/>
                <w:bottom w:val="none" w:sz="0" w:space="0" w:color="auto"/>
                <w:right w:val="none" w:sz="0" w:space="0" w:color="auto"/>
              </w:divBdr>
            </w:div>
          </w:divsChild>
        </w:div>
        <w:div w:id="1207259163">
          <w:marLeft w:val="0"/>
          <w:marRight w:val="0"/>
          <w:marTop w:val="0"/>
          <w:marBottom w:val="0"/>
          <w:divBdr>
            <w:top w:val="none" w:sz="0" w:space="0" w:color="auto"/>
            <w:left w:val="none" w:sz="0" w:space="0" w:color="auto"/>
            <w:bottom w:val="none" w:sz="0" w:space="0" w:color="auto"/>
            <w:right w:val="none" w:sz="0" w:space="0" w:color="auto"/>
          </w:divBdr>
          <w:divsChild>
            <w:div w:id="26293911">
              <w:marLeft w:val="0"/>
              <w:marRight w:val="0"/>
              <w:marTop w:val="0"/>
              <w:marBottom w:val="0"/>
              <w:divBdr>
                <w:top w:val="none" w:sz="0" w:space="0" w:color="auto"/>
                <w:left w:val="none" w:sz="0" w:space="0" w:color="auto"/>
                <w:bottom w:val="none" w:sz="0" w:space="0" w:color="auto"/>
                <w:right w:val="none" w:sz="0" w:space="0" w:color="auto"/>
              </w:divBdr>
            </w:div>
          </w:divsChild>
        </w:div>
        <w:div w:id="1402405174">
          <w:marLeft w:val="0"/>
          <w:marRight w:val="0"/>
          <w:marTop w:val="0"/>
          <w:marBottom w:val="0"/>
          <w:divBdr>
            <w:top w:val="none" w:sz="0" w:space="0" w:color="auto"/>
            <w:left w:val="none" w:sz="0" w:space="0" w:color="auto"/>
            <w:bottom w:val="none" w:sz="0" w:space="0" w:color="auto"/>
            <w:right w:val="none" w:sz="0" w:space="0" w:color="auto"/>
          </w:divBdr>
          <w:divsChild>
            <w:div w:id="1004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1948">
      <w:bodyDiv w:val="1"/>
      <w:marLeft w:val="0"/>
      <w:marRight w:val="0"/>
      <w:marTop w:val="0"/>
      <w:marBottom w:val="0"/>
      <w:divBdr>
        <w:top w:val="none" w:sz="0" w:space="0" w:color="auto"/>
        <w:left w:val="none" w:sz="0" w:space="0" w:color="auto"/>
        <w:bottom w:val="none" w:sz="0" w:space="0" w:color="auto"/>
        <w:right w:val="none" w:sz="0" w:space="0" w:color="auto"/>
      </w:divBdr>
      <w:divsChild>
        <w:div w:id="462037561">
          <w:marLeft w:val="0"/>
          <w:marRight w:val="0"/>
          <w:marTop w:val="0"/>
          <w:marBottom w:val="0"/>
          <w:divBdr>
            <w:top w:val="none" w:sz="0" w:space="0" w:color="auto"/>
            <w:left w:val="none" w:sz="0" w:space="0" w:color="auto"/>
            <w:bottom w:val="none" w:sz="0" w:space="0" w:color="auto"/>
            <w:right w:val="none" w:sz="0" w:space="0" w:color="auto"/>
          </w:divBdr>
        </w:div>
        <w:div w:id="1634480783">
          <w:marLeft w:val="0"/>
          <w:marRight w:val="0"/>
          <w:marTop w:val="0"/>
          <w:marBottom w:val="0"/>
          <w:divBdr>
            <w:top w:val="none" w:sz="0" w:space="0" w:color="auto"/>
            <w:left w:val="none" w:sz="0" w:space="0" w:color="auto"/>
            <w:bottom w:val="none" w:sz="0" w:space="0" w:color="auto"/>
            <w:right w:val="none" w:sz="0" w:space="0" w:color="auto"/>
          </w:divBdr>
        </w:div>
        <w:div w:id="2112239189">
          <w:marLeft w:val="0"/>
          <w:marRight w:val="0"/>
          <w:marTop w:val="0"/>
          <w:marBottom w:val="0"/>
          <w:divBdr>
            <w:top w:val="none" w:sz="0" w:space="0" w:color="auto"/>
            <w:left w:val="none" w:sz="0" w:space="0" w:color="auto"/>
            <w:bottom w:val="none" w:sz="0" w:space="0" w:color="auto"/>
            <w:right w:val="none" w:sz="0" w:space="0" w:color="auto"/>
          </w:divBdr>
        </w:div>
      </w:divsChild>
    </w:div>
    <w:div w:id="1991594081">
      <w:bodyDiv w:val="1"/>
      <w:marLeft w:val="0"/>
      <w:marRight w:val="0"/>
      <w:marTop w:val="0"/>
      <w:marBottom w:val="0"/>
      <w:divBdr>
        <w:top w:val="none" w:sz="0" w:space="0" w:color="auto"/>
        <w:left w:val="none" w:sz="0" w:space="0" w:color="auto"/>
        <w:bottom w:val="none" w:sz="0" w:space="0" w:color="auto"/>
        <w:right w:val="none" w:sz="0" w:space="0" w:color="auto"/>
      </w:divBdr>
      <w:divsChild>
        <w:div w:id="707267986">
          <w:marLeft w:val="0"/>
          <w:marRight w:val="0"/>
          <w:marTop w:val="0"/>
          <w:marBottom w:val="0"/>
          <w:divBdr>
            <w:top w:val="none" w:sz="0" w:space="0" w:color="auto"/>
            <w:left w:val="none" w:sz="0" w:space="0" w:color="auto"/>
            <w:bottom w:val="none" w:sz="0" w:space="0" w:color="auto"/>
            <w:right w:val="none" w:sz="0" w:space="0" w:color="auto"/>
          </w:divBdr>
        </w:div>
        <w:div w:id="1007556639">
          <w:marLeft w:val="0"/>
          <w:marRight w:val="0"/>
          <w:marTop w:val="0"/>
          <w:marBottom w:val="0"/>
          <w:divBdr>
            <w:top w:val="none" w:sz="0" w:space="0" w:color="auto"/>
            <w:left w:val="none" w:sz="0" w:space="0" w:color="auto"/>
            <w:bottom w:val="none" w:sz="0" w:space="0" w:color="auto"/>
            <w:right w:val="none" w:sz="0" w:space="0" w:color="auto"/>
          </w:divBdr>
          <w:divsChild>
            <w:div w:id="846750028">
              <w:marLeft w:val="0"/>
              <w:marRight w:val="0"/>
              <w:marTop w:val="30"/>
              <w:marBottom w:val="30"/>
              <w:divBdr>
                <w:top w:val="none" w:sz="0" w:space="0" w:color="auto"/>
                <w:left w:val="none" w:sz="0" w:space="0" w:color="auto"/>
                <w:bottom w:val="none" w:sz="0" w:space="0" w:color="auto"/>
                <w:right w:val="none" w:sz="0" w:space="0" w:color="auto"/>
              </w:divBdr>
              <w:divsChild>
                <w:div w:id="216864523">
                  <w:marLeft w:val="0"/>
                  <w:marRight w:val="0"/>
                  <w:marTop w:val="0"/>
                  <w:marBottom w:val="0"/>
                  <w:divBdr>
                    <w:top w:val="none" w:sz="0" w:space="0" w:color="auto"/>
                    <w:left w:val="none" w:sz="0" w:space="0" w:color="auto"/>
                    <w:bottom w:val="none" w:sz="0" w:space="0" w:color="auto"/>
                    <w:right w:val="none" w:sz="0" w:space="0" w:color="auto"/>
                  </w:divBdr>
                  <w:divsChild>
                    <w:div w:id="905917603">
                      <w:marLeft w:val="0"/>
                      <w:marRight w:val="0"/>
                      <w:marTop w:val="0"/>
                      <w:marBottom w:val="0"/>
                      <w:divBdr>
                        <w:top w:val="none" w:sz="0" w:space="0" w:color="auto"/>
                        <w:left w:val="none" w:sz="0" w:space="0" w:color="auto"/>
                        <w:bottom w:val="none" w:sz="0" w:space="0" w:color="auto"/>
                        <w:right w:val="none" w:sz="0" w:space="0" w:color="auto"/>
                      </w:divBdr>
                    </w:div>
                    <w:div w:id="911891141">
                      <w:marLeft w:val="0"/>
                      <w:marRight w:val="0"/>
                      <w:marTop w:val="0"/>
                      <w:marBottom w:val="0"/>
                      <w:divBdr>
                        <w:top w:val="none" w:sz="0" w:space="0" w:color="auto"/>
                        <w:left w:val="none" w:sz="0" w:space="0" w:color="auto"/>
                        <w:bottom w:val="none" w:sz="0" w:space="0" w:color="auto"/>
                        <w:right w:val="none" w:sz="0" w:space="0" w:color="auto"/>
                      </w:divBdr>
                    </w:div>
                    <w:div w:id="1418361338">
                      <w:marLeft w:val="0"/>
                      <w:marRight w:val="0"/>
                      <w:marTop w:val="0"/>
                      <w:marBottom w:val="0"/>
                      <w:divBdr>
                        <w:top w:val="none" w:sz="0" w:space="0" w:color="auto"/>
                        <w:left w:val="none" w:sz="0" w:space="0" w:color="auto"/>
                        <w:bottom w:val="none" w:sz="0" w:space="0" w:color="auto"/>
                        <w:right w:val="none" w:sz="0" w:space="0" w:color="auto"/>
                      </w:divBdr>
                    </w:div>
                    <w:div w:id="1594048387">
                      <w:marLeft w:val="0"/>
                      <w:marRight w:val="0"/>
                      <w:marTop w:val="0"/>
                      <w:marBottom w:val="0"/>
                      <w:divBdr>
                        <w:top w:val="none" w:sz="0" w:space="0" w:color="auto"/>
                        <w:left w:val="none" w:sz="0" w:space="0" w:color="auto"/>
                        <w:bottom w:val="none" w:sz="0" w:space="0" w:color="auto"/>
                        <w:right w:val="none" w:sz="0" w:space="0" w:color="auto"/>
                      </w:divBdr>
                    </w:div>
                  </w:divsChild>
                </w:div>
                <w:div w:id="234513078">
                  <w:marLeft w:val="0"/>
                  <w:marRight w:val="0"/>
                  <w:marTop w:val="0"/>
                  <w:marBottom w:val="0"/>
                  <w:divBdr>
                    <w:top w:val="none" w:sz="0" w:space="0" w:color="auto"/>
                    <w:left w:val="none" w:sz="0" w:space="0" w:color="auto"/>
                    <w:bottom w:val="none" w:sz="0" w:space="0" w:color="auto"/>
                    <w:right w:val="none" w:sz="0" w:space="0" w:color="auto"/>
                  </w:divBdr>
                  <w:divsChild>
                    <w:div w:id="569777026">
                      <w:marLeft w:val="0"/>
                      <w:marRight w:val="0"/>
                      <w:marTop w:val="0"/>
                      <w:marBottom w:val="0"/>
                      <w:divBdr>
                        <w:top w:val="none" w:sz="0" w:space="0" w:color="auto"/>
                        <w:left w:val="none" w:sz="0" w:space="0" w:color="auto"/>
                        <w:bottom w:val="none" w:sz="0" w:space="0" w:color="auto"/>
                        <w:right w:val="none" w:sz="0" w:space="0" w:color="auto"/>
                      </w:divBdr>
                    </w:div>
                    <w:div w:id="852568599">
                      <w:marLeft w:val="0"/>
                      <w:marRight w:val="0"/>
                      <w:marTop w:val="0"/>
                      <w:marBottom w:val="0"/>
                      <w:divBdr>
                        <w:top w:val="none" w:sz="0" w:space="0" w:color="auto"/>
                        <w:left w:val="none" w:sz="0" w:space="0" w:color="auto"/>
                        <w:bottom w:val="none" w:sz="0" w:space="0" w:color="auto"/>
                        <w:right w:val="none" w:sz="0" w:space="0" w:color="auto"/>
                      </w:divBdr>
                    </w:div>
                    <w:div w:id="944309372">
                      <w:marLeft w:val="0"/>
                      <w:marRight w:val="0"/>
                      <w:marTop w:val="0"/>
                      <w:marBottom w:val="0"/>
                      <w:divBdr>
                        <w:top w:val="none" w:sz="0" w:space="0" w:color="auto"/>
                        <w:left w:val="none" w:sz="0" w:space="0" w:color="auto"/>
                        <w:bottom w:val="none" w:sz="0" w:space="0" w:color="auto"/>
                        <w:right w:val="none" w:sz="0" w:space="0" w:color="auto"/>
                      </w:divBdr>
                    </w:div>
                    <w:div w:id="1513647371">
                      <w:marLeft w:val="0"/>
                      <w:marRight w:val="0"/>
                      <w:marTop w:val="0"/>
                      <w:marBottom w:val="0"/>
                      <w:divBdr>
                        <w:top w:val="none" w:sz="0" w:space="0" w:color="auto"/>
                        <w:left w:val="none" w:sz="0" w:space="0" w:color="auto"/>
                        <w:bottom w:val="none" w:sz="0" w:space="0" w:color="auto"/>
                        <w:right w:val="none" w:sz="0" w:space="0" w:color="auto"/>
                      </w:divBdr>
                    </w:div>
                  </w:divsChild>
                </w:div>
                <w:div w:id="378360722">
                  <w:marLeft w:val="0"/>
                  <w:marRight w:val="0"/>
                  <w:marTop w:val="0"/>
                  <w:marBottom w:val="0"/>
                  <w:divBdr>
                    <w:top w:val="none" w:sz="0" w:space="0" w:color="auto"/>
                    <w:left w:val="none" w:sz="0" w:space="0" w:color="auto"/>
                    <w:bottom w:val="none" w:sz="0" w:space="0" w:color="auto"/>
                    <w:right w:val="none" w:sz="0" w:space="0" w:color="auto"/>
                  </w:divBdr>
                  <w:divsChild>
                    <w:div w:id="190850163">
                      <w:marLeft w:val="0"/>
                      <w:marRight w:val="0"/>
                      <w:marTop w:val="0"/>
                      <w:marBottom w:val="0"/>
                      <w:divBdr>
                        <w:top w:val="none" w:sz="0" w:space="0" w:color="auto"/>
                        <w:left w:val="none" w:sz="0" w:space="0" w:color="auto"/>
                        <w:bottom w:val="none" w:sz="0" w:space="0" w:color="auto"/>
                        <w:right w:val="none" w:sz="0" w:space="0" w:color="auto"/>
                      </w:divBdr>
                    </w:div>
                    <w:div w:id="1399205618">
                      <w:marLeft w:val="0"/>
                      <w:marRight w:val="0"/>
                      <w:marTop w:val="0"/>
                      <w:marBottom w:val="0"/>
                      <w:divBdr>
                        <w:top w:val="none" w:sz="0" w:space="0" w:color="auto"/>
                        <w:left w:val="none" w:sz="0" w:space="0" w:color="auto"/>
                        <w:bottom w:val="none" w:sz="0" w:space="0" w:color="auto"/>
                        <w:right w:val="none" w:sz="0" w:space="0" w:color="auto"/>
                      </w:divBdr>
                    </w:div>
                    <w:div w:id="1797143367">
                      <w:marLeft w:val="0"/>
                      <w:marRight w:val="0"/>
                      <w:marTop w:val="0"/>
                      <w:marBottom w:val="0"/>
                      <w:divBdr>
                        <w:top w:val="none" w:sz="0" w:space="0" w:color="auto"/>
                        <w:left w:val="none" w:sz="0" w:space="0" w:color="auto"/>
                        <w:bottom w:val="none" w:sz="0" w:space="0" w:color="auto"/>
                        <w:right w:val="none" w:sz="0" w:space="0" w:color="auto"/>
                      </w:divBdr>
                    </w:div>
                    <w:div w:id="2004434917">
                      <w:marLeft w:val="0"/>
                      <w:marRight w:val="0"/>
                      <w:marTop w:val="0"/>
                      <w:marBottom w:val="0"/>
                      <w:divBdr>
                        <w:top w:val="none" w:sz="0" w:space="0" w:color="auto"/>
                        <w:left w:val="none" w:sz="0" w:space="0" w:color="auto"/>
                        <w:bottom w:val="none" w:sz="0" w:space="0" w:color="auto"/>
                        <w:right w:val="none" w:sz="0" w:space="0" w:color="auto"/>
                      </w:divBdr>
                    </w:div>
                  </w:divsChild>
                </w:div>
                <w:div w:id="453911865">
                  <w:marLeft w:val="0"/>
                  <w:marRight w:val="0"/>
                  <w:marTop w:val="0"/>
                  <w:marBottom w:val="0"/>
                  <w:divBdr>
                    <w:top w:val="none" w:sz="0" w:space="0" w:color="auto"/>
                    <w:left w:val="none" w:sz="0" w:space="0" w:color="auto"/>
                    <w:bottom w:val="none" w:sz="0" w:space="0" w:color="auto"/>
                    <w:right w:val="none" w:sz="0" w:space="0" w:color="auto"/>
                  </w:divBdr>
                  <w:divsChild>
                    <w:div w:id="105123517">
                      <w:marLeft w:val="0"/>
                      <w:marRight w:val="0"/>
                      <w:marTop w:val="0"/>
                      <w:marBottom w:val="0"/>
                      <w:divBdr>
                        <w:top w:val="none" w:sz="0" w:space="0" w:color="auto"/>
                        <w:left w:val="none" w:sz="0" w:space="0" w:color="auto"/>
                        <w:bottom w:val="none" w:sz="0" w:space="0" w:color="auto"/>
                        <w:right w:val="none" w:sz="0" w:space="0" w:color="auto"/>
                      </w:divBdr>
                    </w:div>
                    <w:div w:id="386610028">
                      <w:marLeft w:val="0"/>
                      <w:marRight w:val="0"/>
                      <w:marTop w:val="0"/>
                      <w:marBottom w:val="0"/>
                      <w:divBdr>
                        <w:top w:val="none" w:sz="0" w:space="0" w:color="auto"/>
                        <w:left w:val="none" w:sz="0" w:space="0" w:color="auto"/>
                        <w:bottom w:val="none" w:sz="0" w:space="0" w:color="auto"/>
                        <w:right w:val="none" w:sz="0" w:space="0" w:color="auto"/>
                      </w:divBdr>
                    </w:div>
                    <w:div w:id="726420149">
                      <w:marLeft w:val="0"/>
                      <w:marRight w:val="0"/>
                      <w:marTop w:val="0"/>
                      <w:marBottom w:val="0"/>
                      <w:divBdr>
                        <w:top w:val="none" w:sz="0" w:space="0" w:color="auto"/>
                        <w:left w:val="none" w:sz="0" w:space="0" w:color="auto"/>
                        <w:bottom w:val="none" w:sz="0" w:space="0" w:color="auto"/>
                        <w:right w:val="none" w:sz="0" w:space="0" w:color="auto"/>
                      </w:divBdr>
                    </w:div>
                    <w:div w:id="1031417554">
                      <w:marLeft w:val="0"/>
                      <w:marRight w:val="0"/>
                      <w:marTop w:val="0"/>
                      <w:marBottom w:val="0"/>
                      <w:divBdr>
                        <w:top w:val="none" w:sz="0" w:space="0" w:color="auto"/>
                        <w:left w:val="none" w:sz="0" w:space="0" w:color="auto"/>
                        <w:bottom w:val="none" w:sz="0" w:space="0" w:color="auto"/>
                        <w:right w:val="none" w:sz="0" w:space="0" w:color="auto"/>
                      </w:divBdr>
                    </w:div>
                    <w:div w:id="20147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34904">
      <w:bodyDiv w:val="1"/>
      <w:marLeft w:val="0"/>
      <w:marRight w:val="0"/>
      <w:marTop w:val="0"/>
      <w:marBottom w:val="0"/>
      <w:divBdr>
        <w:top w:val="none" w:sz="0" w:space="0" w:color="auto"/>
        <w:left w:val="none" w:sz="0" w:space="0" w:color="auto"/>
        <w:bottom w:val="none" w:sz="0" w:space="0" w:color="auto"/>
        <w:right w:val="none" w:sz="0" w:space="0" w:color="auto"/>
      </w:divBdr>
      <w:divsChild>
        <w:div w:id="980503306">
          <w:marLeft w:val="0"/>
          <w:marRight w:val="0"/>
          <w:marTop w:val="0"/>
          <w:marBottom w:val="0"/>
          <w:divBdr>
            <w:top w:val="none" w:sz="0" w:space="0" w:color="auto"/>
            <w:left w:val="none" w:sz="0" w:space="0" w:color="auto"/>
            <w:bottom w:val="none" w:sz="0" w:space="0" w:color="auto"/>
            <w:right w:val="none" w:sz="0" w:space="0" w:color="auto"/>
          </w:divBdr>
        </w:div>
        <w:div w:id="1003507563">
          <w:marLeft w:val="0"/>
          <w:marRight w:val="0"/>
          <w:marTop w:val="0"/>
          <w:marBottom w:val="0"/>
          <w:divBdr>
            <w:top w:val="none" w:sz="0" w:space="0" w:color="auto"/>
            <w:left w:val="none" w:sz="0" w:space="0" w:color="auto"/>
            <w:bottom w:val="none" w:sz="0" w:space="0" w:color="auto"/>
            <w:right w:val="none" w:sz="0" w:space="0" w:color="auto"/>
          </w:divBdr>
        </w:div>
        <w:div w:id="1450666653">
          <w:marLeft w:val="0"/>
          <w:marRight w:val="0"/>
          <w:marTop w:val="0"/>
          <w:marBottom w:val="0"/>
          <w:divBdr>
            <w:top w:val="none" w:sz="0" w:space="0" w:color="auto"/>
            <w:left w:val="none" w:sz="0" w:space="0" w:color="auto"/>
            <w:bottom w:val="none" w:sz="0" w:space="0" w:color="auto"/>
            <w:right w:val="none" w:sz="0" w:space="0" w:color="auto"/>
          </w:divBdr>
        </w:div>
        <w:div w:id="1462310523">
          <w:marLeft w:val="0"/>
          <w:marRight w:val="0"/>
          <w:marTop w:val="0"/>
          <w:marBottom w:val="0"/>
          <w:divBdr>
            <w:top w:val="none" w:sz="0" w:space="0" w:color="auto"/>
            <w:left w:val="none" w:sz="0" w:space="0" w:color="auto"/>
            <w:bottom w:val="none" w:sz="0" w:space="0" w:color="auto"/>
            <w:right w:val="none" w:sz="0" w:space="0" w:color="auto"/>
          </w:divBdr>
        </w:div>
        <w:div w:id="2126119841">
          <w:marLeft w:val="0"/>
          <w:marRight w:val="0"/>
          <w:marTop w:val="0"/>
          <w:marBottom w:val="0"/>
          <w:divBdr>
            <w:top w:val="none" w:sz="0" w:space="0" w:color="auto"/>
            <w:left w:val="none" w:sz="0" w:space="0" w:color="auto"/>
            <w:bottom w:val="none" w:sz="0" w:space="0" w:color="auto"/>
            <w:right w:val="none" w:sz="0" w:space="0" w:color="auto"/>
          </w:divBdr>
        </w:div>
      </w:divsChild>
    </w:div>
    <w:div w:id="2073577946">
      <w:bodyDiv w:val="1"/>
      <w:marLeft w:val="0"/>
      <w:marRight w:val="0"/>
      <w:marTop w:val="0"/>
      <w:marBottom w:val="0"/>
      <w:divBdr>
        <w:top w:val="none" w:sz="0" w:space="0" w:color="auto"/>
        <w:left w:val="none" w:sz="0" w:space="0" w:color="auto"/>
        <w:bottom w:val="none" w:sz="0" w:space="0" w:color="auto"/>
        <w:right w:val="none" w:sz="0" w:space="0" w:color="auto"/>
      </w:divBdr>
      <w:divsChild>
        <w:div w:id="1622494183">
          <w:marLeft w:val="0"/>
          <w:marRight w:val="0"/>
          <w:marTop w:val="0"/>
          <w:marBottom w:val="0"/>
          <w:divBdr>
            <w:top w:val="none" w:sz="0" w:space="0" w:color="auto"/>
            <w:left w:val="none" w:sz="0" w:space="0" w:color="auto"/>
            <w:bottom w:val="none" w:sz="0" w:space="0" w:color="auto"/>
            <w:right w:val="none" w:sz="0" w:space="0" w:color="auto"/>
          </w:divBdr>
        </w:div>
        <w:div w:id="194256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ondon.gov.uk/sites/default/files/recovery_programme_overview.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gov.uk/government/publications/build-back-better-our-plan-for-growth/build-back-better-our-plan-for-growth-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arah.ikram@harrow.gov.uk"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harrow.gov.uk/ieDecisionDetails.aspx?ID=6275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la.london/wp-content/uploads/2020/09/2020-September-Build-and-Recover-Pl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harrow.gov.uk/ieDecisionDetails.aspx?ID=6261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364D25F70E3458D5D8A9A22B41DDA" ma:contentTypeVersion="12" ma:contentTypeDescription="Create a new document." ma:contentTypeScope="" ma:versionID="acb35f8382c733c953e5bbf0c581955e">
  <xsd:schema xmlns:xsd="http://www.w3.org/2001/XMLSchema" xmlns:xs="http://www.w3.org/2001/XMLSchema" xmlns:p="http://schemas.microsoft.com/office/2006/metadata/properties" xmlns:ns2="4cbad11a-3cdc-47ad-98ea-36faa1bc4555" xmlns:ns3="549ea332-2464-4ce3-91ef-d664398c14d4" targetNamespace="http://schemas.microsoft.com/office/2006/metadata/properties" ma:root="true" ma:fieldsID="cbc821af993ba57fb7a15391be091146" ns2:_="" ns3:_="">
    <xsd:import namespace="4cbad11a-3cdc-47ad-98ea-36faa1bc4555"/>
    <xsd:import namespace="549ea332-2464-4ce3-91ef-d664398c14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rogramme"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d11a-3cdc-47ad-98ea-36faa1bc4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gramme" ma:index="14" nillable="true" ma:displayName="Programme " ma:description="Identifier for the programme" ma:format="Dropdown" ma:internalName="Programm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ea332-2464-4ce3-91ef-d664398c14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gramme xmlns="4cbad11a-3cdc-47ad-98ea-36faa1bc4555" xsi:nil="true"/>
    <SharedWithUsers xmlns="549ea332-2464-4ce3-91ef-d664398c14d4">
      <UserInfo>
        <DisplayName>Farah Ikram</DisplayName>
        <AccountId>26</AccountId>
        <AccountType/>
      </UserInfo>
      <UserInfo>
        <DisplayName>Mark Gwynne</DisplayName>
        <AccountId>24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816086FC-F006-453F-A85C-42B112F0F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ad11a-3cdc-47ad-98ea-36faa1bc4555"/>
    <ds:schemaRef ds:uri="549ea332-2464-4ce3-91ef-d664398c1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4cbad11a-3cdc-47ad-98ea-36faa1bc4555"/>
    <ds:schemaRef ds:uri="549ea332-2464-4ce3-91ef-d664398c14d4"/>
  </ds:schemaRefs>
</ds:datastoreItem>
</file>

<file path=customXml/itemProps5.xml><?xml version="1.0" encoding="utf-8"?>
<ds:datastoreItem xmlns:ds="http://schemas.openxmlformats.org/officeDocument/2006/customXml" ds:itemID="{8432C03B-730C-458A-8FD6-8F593887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4482</Words>
  <Characters>26632</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31052</CharactersWithSpaces>
  <SharedDoc>false</SharedDoc>
  <HLinks>
    <vt:vector size="30" baseType="variant">
      <vt:variant>
        <vt:i4>3080251</vt:i4>
      </vt:variant>
      <vt:variant>
        <vt:i4>12</vt:i4>
      </vt:variant>
      <vt:variant>
        <vt:i4>0</vt:i4>
      </vt:variant>
      <vt:variant>
        <vt:i4>5</vt:i4>
      </vt:variant>
      <vt:variant>
        <vt:lpwstr>https://wla.london/wp-content/uploads/2020/09/2020-September-Build-and-Recover-Plan.pdf</vt:lpwstr>
      </vt:variant>
      <vt:variant>
        <vt:lpwstr/>
      </vt:variant>
      <vt:variant>
        <vt:i4>3801146</vt:i4>
      </vt:variant>
      <vt:variant>
        <vt:i4>9</vt:i4>
      </vt:variant>
      <vt:variant>
        <vt:i4>0</vt:i4>
      </vt:variant>
      <vt:variant>
        <vt:i4>5</vt:i4>
      </vt:variant>
      <vt:variant>
        <vt:lpwstr>https://www.gov.uk/government/publications/build-back-better-our-plan-for-growth/build-back-better-our-plan-for-growth-html</vt:lpwstr>
      </vt:variant>
      <vt:variant>
        <vt:lpwstr/>
      </vt:variant>
      <vt:variant>
        <vt:i4>1638446</vt:i4>
      </vt:variant>
      <vt:variant>
        <vt:i4>6</vt:i4>
      </vt:variant>
      <vt:variant>
        <vt:i4>0</vt:i4>
      </vt:variant>
      <vt:variant>
        <vt:i4>5</vt:i4>
      </vt:variant>
      <vt:variant>
        <vt:lpwstr>mailto:farah.ikram@harrow.gov.uk</vt:lpwstr>
      </vt:variant>
      <vt:variant>
        <vt:lpwstr/>
      </vt:variant>
      <vt:variant>
        <vt:i4>2162737</vt:i4>
      </vt:variant>
      <vt:variant>
        <vt:i4>3</vt:i4>
      </vt:variant>
      <vt:variant>
        <vt:i4>0</vt:i4>
      </vt:variant>
      <vt:variant>
        <vt:i4>5</vt:i4>
      </vt:variant>
      <vt:variant>
        <vt:lpwstr>https://www2.harrow.gov.uk/ieDecisionDetails.aspx?ID=62757</vt:lpwstr>
      </vt:variant>
      <vt:variant>
        <vt:lpwstr/>
      </vt:variant>
      <vt:variant>
        <vt:i4>3080245</vt:i4>
      </vt:variant>
      <vt:variant>
        <vt:i4>0</vt:i4>
      </vt:variant>
      <vt:variant>
        <vt:i4>0</vt:i4>
      </vt:variant>
      <vt:variant>
        <vt:i4>5</vt:i4>
      </vt:variant>
      <vt:variant>
        <vt:lpwstr>https://www2.harrow.gov.uk/ieDecisionDetails.aspx?ID=62618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Alison Atherton</cp:lastModifiedBy>
  <cp:revision>2</cp:revision>
  <cp:lastPrinted>2014-10-31T16:34:00Z</cp:lastPrinted>
  <dcterms:created xsi:type="dcterms:W3CDTF">2021-07-07T13:08:00Z</dcterms:created>
  <dcterms:modified xsi:type="dcterms:W3CDTF">2021-07-07T13:08:00Z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0x0101001D9364D25F70E3458D5D8A9A22B41DDA</vt:lpwstr>
  </property>
  <property fmtid="{D5CDD505-2E9C-101B-9397-08002B2CF9AE}" pid="3" name="TaxKeyword">
    <vt:lpwstr>108;#Cabinet Report Template|b79b58f4-03f4-47dd-bec7-7bae4bc4af23</vt:lpwstr>
  </property>
</Properties>
</file>